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7ACBF" w14:textId="77777777" w:rsidR="00164BC5" w:rsidRPr="00164BC5" w:rsidRDefault="00164BC5" w:rsidP="00164BC5">
      <w:r w:rsidRPr="00164BC5">
        <w:t>THIS TEST AND CONFIDENTIALITY AGREEMENT (“</w:t>
      </w:r>
      <w:r w:rsidRPr="00164BC5">
        <w:rPr>
          <w:b/>
        </w:rPr>
        <w:t>Agreement</w:t>
      </w:r>
      <w:r w:rsidRPr="00164BC5">
        <w:t>”) is made by and between Merkle Inc., (“</w:t>
      </w:r>
      <w:r w:rsidRPr="00A21311">
        <w:rPr>
          <w:b/>
        </w:rPr>
        <w:t>Merkle</w:t>
      </w:r>
      <w:r w:rsidRPr="00164BC5">
        <w:t>”) with a principal place of business at 7001 Columbia Gateway Drive, Columbia, MD 21046 and Client as defined in the table below</w:t>
      </w:r>
    </w:p>
    <w:tbl>
      <w:tblPr>
        <w:tblStyle w:val="TableGrid"/>
        <w:tblW w:w="9445" w:type="dxa"/>
        <w:tblLook w:val="04A0" w:firstRow="1" w:lastRow="0" w:firstColumn="1" w:lastColumn="0" w:noHBand="0" w:noVBand="1"/>
      </w:tblPr>
      <w:tblGrid>
        <w:gridCol w:w="3618"/>
        <w:gridCol w:w="5827"/>
      </w:tblGrid>
      <w:tr w:rsidR="00164BC5" w:rsidRPr="00164BC5" w14:paraId="12414B7A" w14:textId="77777777" w:rsidTr="00151D64">
        <w:tc>
          <w:tcPr>
            <w:tcW w:w="3618" w:type="dxa"/>
          </w:tcPr>
          <w:p w14:paraId="7AFAC292" w14:textId="77777777" w:rsidR="00164BC5" w:rsidRPr="00164BC5" w:rsidRDefault="00164BC5" w:rsidP="00151D64">
            <w:r w:rsidRPr="00164BC5">
              <w:t>Client’s Legal Name (“</w:t>
            </w:r>
            <w:r w:rsidRPr="00A21311">
              <w:rPr>
                <w:b/>
              </w:rPr>
              <w:t>Client</w:t>
            </w:r>
            <w:r w:rsidRPr="00164BC5">
              <w:t>”)</w:t>
            </w:r>
          </w:p>
        </w:tc>
        <w:tc>
          <w:tcPr>
            <w:tcW w:w="5827" w:type="dxa"/>
          </w:tcPr>
          <w:p w14:paraId="01075B2C" w14:textId="77777777" w:rsidR="00164BC5" w:rsidRPr="00164BC5" w:rsidRDefault="00164BC5" w:rsidP="00151D64"/>
        </w:tc>
      </w:tr>
      <w:tr w:rsidR="00164BC5" w:rsidRPr="00164BC5" w14:paraId="457CC39D" w14:textId="77777777" w:rsidTr="00151D64">
        <w:tc>
          <w:tcPr>
            <w:tcW w:w="3618" w:type="dxa"/>
          </w:tcPr>
          <w:p w14:paraId="6DF94C67" w14:textId="77777777" w:rsidR="00164BC5" w:rsidRPr="00164BC5" w:rsidRDefault="00164BC5" w:rsidP="00151D64">
            <w:r w:rsidRPr="00164BC5">
              <w:t>Client’s principal place of business</w:t>
            </w:r>
          </w:p>
        </w:tc>
        <w:tc>
          <w:tcPr>
            <w:tcW w:w="5827" w:type="dxa"/>
          </w:tcPr>
          <w:p w14:paraId="0FF502E5" w14:textId="77777777" w:rsidR="00164BC5" w:rsidRPr="00164BC5" w:rsidRDefault="00164BC5" w:rsidP="00151D64"/>
        </w:tc>
      </w:tr>
      <w:tr w:rsidR="00164BC5" w:rsidRPr="00164BC5" w14:paraId="2B303A53" w14:textId="77777777" w:rsidTr="00151D64">
        <w:tc>
          <w:tcPr>
            <w:tcW w:w="3618" w:type="dxa"/>
          </w:tcPr>
          <w:p w14:paraId="5E692F42" w14:textId="3B138A9E" w:rsidR="00164BC5" w:rsidRPr="00164BC5" w:rsidRDefault="00780264" w:rsidP="00151D64">
            <w:r>
              <w:t>“</w:t>
            </w:r>
            <w:r w:rsidR="00164BC5" w:rsidRPr="00164BC5">
              <w:t>Agreement Effective Date</w:t>
            </w:r>
            <w:r>
              <w:t>”</w:t>
            </w:r>
          </w:p>
        </w:tc>
        <w:tc>
          <w:tcPr>
            <w:tcW w:w="5827" w:type="dxa"/>
          </w:tcPr>
          <w:p w14:paraId="0446CCEC" w14:textId="3A99910D" w:rsidR="00164BC5" w:rsidRPr="00164BC5" w:rsidRDefault="00164BC5" w:rsidP="00151D64"/>
        </w:tc>
      </w:tr>
      <w:tr w:rsidR="00164BC5" w:rsidRPr="00164BC5" w14:paraId="5E1D2123" w14:textId="77777777" w:rsidTr="00151D64">
        <w:tc>
          <w:tcPr>
            <w:tcW w:w="3618" w:type="dxa"/>
          </w:tcPr>
          <w:p w14:paraId="743A4BA7" w14:textId="1B135E27" w:rsidR="00164BC5" w:rsidRPr="00164BC5" w:rsidRDefault="00780264" w:rsidP="00151D64">
            <w:r>
              <w:t>“</w:t>
            </w:r>
            <w:r w:rsidR="00164BC5" w:rsidRPr="00164BC5">
              <w:t>Agreement End Date</w:t>
            </w:r>
            <w:r>
              <w:t>”</w:t>
            </w:r>
          </w:p>
        </w:tc>
        <w:tc>
          <w:tcPr>
            <w:tcW w:w="5827" w:type="dxa"/>
          </w:tcPr>
          <w:p w14:paraId="7B754D23" w14:textId="305E7764" w:rsidR="00164BC5" w:rsidRPr="00164BC5" w:rsidRDefault="00164BC5" w:rsidP="00151D64"/>
        </w:tc>
      </w:tr>
      <w:tr w:rsidR="00D40F3C" w:rsidRPr="00164BC5" w14:paraId="1EC71771" w14:textId="77777777" w:rsidTr="00151D64">
        <w:tc>
          <w:tcPr>
            <w:tcW w:w="3618" w:type="dxa"/>
          </w:tcPr>
          <w:p w14:paraId="1E8D2B6F" w14:textId="1B7C065A" w:rsidR="00D40F3C" w:rsidRPr="00164BC5" w:rsidRDefault="00D40F3C" w:rsidP="00D40F3C">
            <w:r>
              <w:t>“</w:t>
            </w:r>
            <w:r w:rsidRPr="00164BC5">
              <w:t>Test Period</w:t>
            </w:r>
            <w:r>
              <w:t>”</w:t>
            </w:r>
          </w:p>
        </w:tc>
        <w:tc>
          <w:tcPr>
            <w:tcW w:w="5827" w:type="dxa"/>
          </w:tcPr>
          <w:p w14:paraId="28C8147F" w14:textId="5CF1E0FD" w:rsidR="00D40F3C" w:rsidRPr="00164BC5" w:rsidRDefault="00D40F3C" w:rsidP="00D40F3C">
            <w:r>
              <w:t>Sixty (60) calendar days following Agreement Effective Date</w:t>
            </w:r>
          </w:p>
        </w:tc>
      </w:tr>
      <w:tr w:rsidR="00164BC5" w:rsidRPr="00164BC5" w14:paraId="0AF58226" w14:textId="77777777" w:rsidTr="00151D64">
        <w:tc>
          <w:tcPr>
            <w:tcW w:w="3618" w:type="dxa"/>
          </w:tcPr>
          <w:p w14:paraId="56DB1295" w14:textId="31C13A78" w:rsidR="00164BC5" w:rsidRPr="00164BC5" w:rsidRDefault="00780264" w:rsidP="00151D64">
            <w:r>
              <w:t>“</w:t>
            </w:r>
            <w:r w:rsidR="00164BC5" w:rsidRPr="00164BC5">
              <w:t>Term</w:t>
            </w:r>
            <w:r>
              <w:t>”</w:t>
            </w:r>
          </w:p>
        </w:tc>
        <w:tc>
          <w:tcPr>
            <w:tcW w:w="5827" w:type="dxa"/>
          </w:tcPr>
          <w:p w14:paraId="2D64B160" w14:textId="38A18396" w:rsidR="00164BC5" w:rsidRPr="00164BC5" w:rsidRDefault="00164BC5" w:rsidP="00151D64">
            <w:r>
              <w:t>Agreement</w:t>
            </w:r>
            <w:r w:rsidRPr="00164BC5">
              <w:t xml:space="preserve"> Effective Date through </w:t>
            </w:r>
            <w:r w:rsidR="00780264">
              <w:t>Agreement</w:t>
            </w:r>
            <w:r w:rsidRPr="00164BC5">
              <w:t xml:space="preserve"> End Date</w:t>
            </w:r>
          </w:p>
        </w:tc>
      </w:tr>
    </w:tbl>
    <w:p w14:paraId="7142CFDB" w14:textId="77777777" w:rsidR="00F75296" w:rsidRPr="00F75296" w:rsidRDefault="00F75296" w:rsidP="00F75296">
      <w:pPr>
        <w:spacing w:before="240"/>
        <w:jc w:val="both"/>
        <w:rPr>
          <w:szCs w:val="22"/>
        </w:rPr>
      </w:pPr>
    </w:p>
    <w:p w14:paraId="2B2CFDDE" w14:textId="09F65AE6" w:rsidR="00F75296" w:rsidRPr="00A21311" w:rsidRDefault="00F75296" w:rsidP="00A21311">
      <w:pPr>
        <w:keepNext/>
        <w:numPr>
          <w:ilvl w:val="0"/>
          <w:numId w:val="1"/>
        </w:numPr>
        <w:spacing w:before="0"/>
        <w:jc w:val="both"/>
        <w:rPr>
          <w:b/>
          <w:szCs w:val="22"/>
        </w:rPr>
      </w:pPr>
      <w:r w:rsidRPr="00F75296">
        <w:rPr>
          <w:b/>
          <w:szCs w:val="22"/>
        </w:rPr>
        <w:t>Testing</w:t>
      </w:r>
      <w:r w:rsidRPr="00F75296">
        <w:rPr>
          <w:szCs w:val="22"/>
        </w:rPr>
        <w:t xml:space="preserve">.  </w:t>
      </w:r>
    </w:p>
    <w:p w14:paraId="29493FB2" w14:textId="77777777" w:rsidR="00164BC5" w:rsidRPr="00164BC5" w:rsidRDefault="00164BC5" w:rsidP="00164BC5">
      <w:pPr>
        <w:numPr>
          <w:ilvl w:val="1"/>
          <w:numId w:val="1"/>
        </w:numPr>
        <w:jc w:val="both"/>
        <w:rPr>
          <w:szCs w:val="22"/>
        </w:rPr>
      </w:pPr>
      <w:r w:rsidRPr="00164BC5">
        <w:rPr>
          <w:szCs w:val="22"/>
        </w:rPr>
        <w:t>Client will supply Merkle with the following (“</w:t>
      </w:r>
      <w:r w:rsidRPr="00A21311">
        <w:rPr>
          <w:b/>
        </w:rPr>
        <w:t>Client Data</w:t>
      </w:r>
      <w:r w:rsidRPr="00164BC5">
        <w:rPr>
          <w:szCs w:val="22"/>
        </w:rPr>
        <w:t>”):</w:t>
      </w:r>
    </w:p>
    <w:p w14:paraId="7A1D65D4" w14:textId="77777777" w:rsidR="00164BC5" w:rsidRPr="00164BC5" w:rsidRDefault="00164BC5" w:rsidP="00164BC5">
      <w:pPr>
        <w:numPr>
          <w:ilvl w:val="2"/>
          <w:numId w:val="1"/>
        </w:numPr>
        <w:jc w:val="both"/>
        <w:rPr>
          <w:szCs w:val="22"/>
        </w:rPr>
      </w:pPr>
    </w:p>
    <w:p w14:paraId="54D871DF" w14:textId="77777777" w:rsidR="00164BC5" w:rsidRPr="00164BC5" w:rsidRDefault="00164BC5" w:rsidP="00164BC5">
      <w:pPr>
        <w:numPr>
          <w:ilvl w:val="2"/>
          <w:numId w:val="1"/>
        </w:numPr>
        <w:jc w:val="both"/>
        <w:rPr>
          <w:szCs w:val="22"/>
        </w:rPr>
      </w:pPr>
    </w:p>
    <w:p w14:paraId="0E955B98" w14:textId="77777777" w:rsidR="00164BC5" w:rsidRPr="00164BC5" w:rsidRDefault="00164BC5" w:rsidP="00164BC5">
      <w:pPr>
        <w:numPr>
          <w:ilvl w:val="2"/>
          <w:numId w:val="1"/>
        </w:numPr>
        <w:jc w:val="both"/>
        <w:rPr>
          <w:szCs w:val="22"/>
        </w:rPr>
      </w:pPr>
    </w:p>
    <w:p w14:paraId="5395AB53" w14:textId="5320FCB5" w:rsidR="00004AA4" w:rsidRPr="00164BC5" w:rsidRDefault="00004AA4" w:rsidP="00004AA4">
      <w:pPr>
        <w:numPr>
          <w:ilvl w:val="1"/>
          <w:numId w:val="1"/>
        </w:numPr>
        <w:jc w:val="both"/>
        <w:rPr>
          <w:szCs w:val="22"/>
        </w:rPr>
      </w:pPr>
      <w:r w:rsidRPr="00164BC5">
        <w:rPr>
          <w:szCs w:val="22"/>
        </w:rPr>
        <w:t xml:space="preserve">Merkle will </w:t>
      </w:r>
      <w:r w:rsidR="0099097A">
        <w:rPr>
          <w:szCs w:val="22"/>
        </w:rPr>
        <w:t xml:space="preserve">process Client Data </w:t>
      </w:r>
      <w:r w:rsidR="00F625AD">
        <w:rPr>
          <w:szCs w:val="22"/>
        </w:rPr>
        <w:t xml:space="preserve">and </w:t>
      </w:r>
      <w:r w:rsidRPr="00164BC5">
        <w:rPr>
          <w:szCs w:val="22"/>
        </w:rPr>
        <w:t xml:space="preserve">supply Client </w:t>
      </w:r>
      <w:r w:rsidR="0099600C">
        <w:rPr>
          <w:szCs w:val="22"/>
        </w:rPr>
        <w:t xml:space="preserve">with </w:t>
      </w:r>
      <w:r w:rsidR="00EE0437">
        <w:rPr>
          <w:szCs w:val="22"/>
        </w:rPr>
        <w:t>applicable data</w:t>
      </w:r>
      <w:r w:rsidRPr="00164BC5">
        <w:rPr>
          <w:szCs w:val="22"/>
        </w:rPr>
        <w:t xml:space="preserve"> (“</w:t>
      </w:r>
      <w:r w:rsidRPr="00A21311">
        <w:rPr>
          <w:b/>
        </w:rPr>
        <w:t>Merkle Data</w:t>
      </w:r>
      <w:r w:rsidRPr="00164BC5">
        <w:rPr>
          <w:szCs w:val="22"/>
        </w:rPr>
        <w:t>” and together with the Client Data, the “</w:t>
      </w:r>
      <w:r w:rsidRPr="00A21311">
        <w:rPr>
          <w:b/>
        </w:rPr>
        <w:t>Data</w:t>
      </w:r>
      <w:r w:rsidRPr="00164BC5">
        <w:rPr>
          <w:szCs w:val="22"/>
        </w:rPr>
        <w:t>”):</w:t>
      </w:r>
    </w:p>
    <w:p w14:paraId="7DEFC76F" w14:textId="77777777" w:rsidR="00A21311" w:rsidRPr="00164BC5" w:rsidRDefault="00A21311" w:rsidP="00A21311">
      <w:pPr>
        <w:numPr>
          <w:ilvl w:val="2"/>
          <w:numId w:val="1"/>
        </w:numPr>
        <w:jc w:val="both"/>
        <w:rPr>
          <w:szCs w:val="22"/>
        </w:rPr>
      </w:pPr>
      <w:r>
        <w:rPr>
          <w:szCs w:val="22"/>
        </w:rPr>
        <w:t>perform data hygiene and standardization (as deemed necessary), and match applicable Client Data to Merkle Data; and</w:t>
      </w:r>
    </w:p>
    <w:p w14:paraId="72C2DFA9" w14:textId="1DAB5B97" w:rsidR="00A21311" w:rsidRDefault="00A21311" w:rsidP="00A21311">
      <w:pPr>
        <w:numPr>
          <w:ilvl w:val="2"/>
          <w:numId w:val="1"/>
        </w:numPr>
        <w:jc w:val="both"/>
        <w:rPr>
          <w:szCs w:val="22"/>
        </w:rPr>
      </w:pPr>
      <w:r>
        <w:rPr>
          <w:szCs w:val="22"/>
        </w:rPr>
        <w:t>return up to ten thousand (10,000) records matched Client Data, including up to t</w:t>
      </w:r>
      <w:r w:rsidR="007B35D9">
        <w:rPr>
          <w:szCs w:val="22"/>
        </w:rPr>
        <w:t>wo thousand, t</w:t>
      </w:r>
      <w:r>
        <w:rPr>
          <w:szCs w:val="22"/>
        </w:rPr>
        <w:t>wo hundred (2</w:t>
      </w:r>
      <w:r w:rsidR="007B35D9">
        <w:rPr>
          <w:szCs w:val="22"/>
        </w:rPr>
        <w:t>,00</w:t>
      </w:r>
      <w:r>
        <w:rPr>
          <w:szCs w:val="22"/>
        </w:rPr>
        <w:t>0) mutually agreed Merkle Data attributes.</w:t>
      </w:r>
    </w:p>
    <w:p w14:paraId="1567FA4C" w14:textId="0DC42509" w:rsidR="00164BC5" w:rsidRPr="00164BC5" w:rsidRDefault="00E77B62" w:rsidP="00164BC5">
      <w:pPr>
        <w:numPr>
          <w:ilvl w:val="1"/>
          <w:numId w:val="1"/>
        </w:numPr>
        <w:jc w:val="both"/>
        <w:rPr>
          <w:szCs w:val="22"/>
        </w:rPr>
      </w:pPr>
      <w:r>
        <w:rPr>
          <w:szCs w:val="22"/>
        </w:rPr>
        <w:t>Client</w:t>
      </w:r>
      <w:r w:rsidR="00164BC5" w:rsidRPr="00164BC5">
        <w:rPr>
          <w:szCs w:val="22"/>
        </w:rPr>
        <w:t xml:space="preserve"> will perform </w:t>
      </w:r>
      <w:r w:rsidR="0099600C">
        <w:rPr>
          <w:szCs w:val="22"/>
        </w:rPr>
        <w:t>an evaluation of Merkle Data</w:t>
      </w:r>
      <w:r w:rsidR="0099600C" w:rsidRPr="00164BC5">
        <w:rPr>
          <w:szCs w:val="22"/>
        </w:rPr>
        <w:t xml:space="preserve"> </w:t>
      </w:r>
      <w:r w:rsidR="00164BC5" w:rsidRPr="00164BC5">
        <w:rPr>
          <w:szCs w:val="22"/>
        </w:rPr>
        <w:t>(the “</w:t>
      </w:r>
      <w:r w:rsidR="00164BC5" w:rsidRPr="00164BC5">
        <w:rPr>
          <w:b/>
          <w:bCs/>
          <w:szCs w:val="22"/>
        </w:rPr>
        <w:t>Test</w:t>
      </w:r>
      <w:r w:rsidR="00164BC5" w:rsidRPr="00164BC5">
        <w:rPr>
          <w:szCs w:val="22"/>
        </w:rPr>
        <w:t>”)</w:t>
      </w:r>
      <w:r w:rsidR="001C2989">
        <w:rPr>
          <w:szCs w:val="22"/>
        </w:rPr>
        <w:t xml:space="preserve"> as follows:</w:t>
      </w:r>
    </w:p>
    <w:p w14:paraId="50F9E03E" w14:textId="77777777" w:rsidR="00164BC5" w:rsidRPr="00164BC5" w:rsidRDefault="00164BC5" w:rsidP="00164BC5">
      <w:pPr>
        <w:numPr>
          <w:ilvl w:val="2"/>
          <w:numId w:val="1"/>
        </w:numPr>
        <w:jc w:val="both"/>
        <w:rPr>
          <w:szCs w:val="22"/>
        </w:rPr>
      </w:pPr>
    </w:p>
    <w:p w14:paraId="1D1C91ED" w14:textId="1C7BE2CD" w:rsidR="00164BC5" w:rsidRPr="00164BC5" w:rsidRDefault="00164BC5" w:rsidP="00164BC5">
      <w:pPr>
        <w:numPr>
          <w:ilvl w:val="2"/>
          <w:numId w:val="1"/>
        </w:numPr>
        <w:jc w:val="both"/>
        <w:rPr>
          <w:szCs w:val="22"/>
        </w:rPr>
      </w:pPr>
    </w:p>
    <w:p w14:paraId="6C16FE0C" w14:textId="38CD8C0F" w:rsidR="00164BC5" w:rsidRPr="00164BC5" w:rsidRDefault="00164BC5" w:rsidP="00164BC5">
      <w:pPr>
        <w:numPr>
          <w:ilvl w:val="1"/>
          <w:numId w:val="1"/>
        </w:numPr>
        <w:jc w:val="both"/>
        <w:rPr>
          <w:szCs w:val="22"/>
        </w:rPr>
      </w:pPr>
      <w:r w:rsidRPr="00164BC5">
        <w:rPr>
          <w:szCs w:val="22"/>
        </w:rPr>
        <w:t xml:space="preserve">Client will </w:t>
      </w:r>
      <w:r w:rsidR="00365CC2">
        <w:rPr>
          <w:szCs w:val="22"/>
        </w:rPr>
        <w:t xml:space="preserve">provide Merkle with </w:t>
      </w:r>
      <w:r w:rsidR="00AE6B11">
        <w:rPr>
          <w:szCs w:val="22"/>
        </w:rPr>
        <w:t>details of Test results</w:t>
      </w:r>
      <w:r w:rsidR="00365CC2">
        <w:rPr>
          <w:szCs w:val="22"/>
        </w:rPr>
        <w:t xml:space="preserve"> relative to success </w:t>
      </w:r>
      <w:r w:rsidR="00AE6B11">
        <w:rPr>
          <w:szCs w:val="22"/>
        </w:rPr>
        <w:t>criteria, including:</w:t>
      </w:r>
    </w:p>
    <w:p w14:paraId="491D011A" w14:textId="7E635F45" w:rsidR="00164BC5" w:rsidRDefault="00164BC5" w:rsidP="00A21311">
      <w:pPr>
        <w:numPr>
          <w:ilvl w:val="2"/>
          <w:numId w:val="1"/>
        </w:numPr>
        <w:jc w:val="both"/>
        <w:rPr>
          <w:szCs w:val="22"/>
        </w:rPr>
      </w:pPr>
    </w:p>
    <w:p w14:paraId="04EC7579" w14:textId="77777777" w:rsidR="00AE2677" w:rsidRPr="00164BC5" w:rsidRDefault="00AE2677" w:rsidP="00A21311">
      <w:pPr>
        <w:numPr>
          <w:ilvl w:val="2"/>
          <w:numId w:val="1"/>
        </w:numPr>
        <w:jc w:val="both"/>
        <w:rPr>
          <w:szCs w:val="22"/>
        </w:rPr>
      </w:pPr>
    </w:p>
    <w:p w14:paraId="7FBBCF26" w14:textId="77777777" w:rsidR="00164BC5" w:rsidRPr="00164BC5" w:rsidRDefault="00164BC5" w:rsidP="00164BC5">
      <w:pPr>
        <w:keepNext/>
        <w:numPr>
          <w:ilvl w:val="0"/>
          <w:numId w:val="1"/>
        </w:numPr>
        <w:jc w:val="both"/>
        <w:rPr>
          <w:szCs w:val="22"/>
        </w:rPr>
      </w:pPr>
      <w:r w:rsidRPr="00164BC5">
        <w:rPr>
          <w:b/>
          <w:szCs w:val="22"/>
        </w:rPr>
        <w:t>Use of Data</w:t>
      </w:r>
      <w:r w:rsidRPr="00164BC5">
        <w:rPr>
          <w:szCs w:val="22"/>
        </w:rPr>
        <w:t xml:space="preserve">.  </w:t>
      </w:r>
    </w:p>
    <w:p w14:paraId="6306ED19" w14:textId="77777777" w:rsidR="00164BC5" w:rsidRPr="00164BC5" w:rsidRDefault="00164BC5" w:rsidP="00164BC5">
      <w:pPr>
        <w:numPr>
          <w:ilvl w:val="1"/>
          <w:numId w:val="1"/>
        </w:numPr>
        <w:tabs>
          <w:tab w:val="left" w:pos="-720"/>
        </w:tabs>
        <w:spacing w:before="240"/>
        <w:ind w:left="0" w:firstLine="720"/>
        <w:jc w:val="both"/>
        <w:rPr>
          <w:szCs w:val="22"/>
        </w:rPr>
      </w:pPr>
      <w:r w:rsidRPr="00164BC5">
        <w:rPr>
          <w:szCs w:val="22"/>
        </w:rPr>
        <w:t>Each party agrees to use the other party’s Data solely as needed for the Test and its own internal evaluation of the results of the Test. Both parties are prohibited from using the other party’s Data for any other purpose without first receiving the other party’s written consent.  Both parties shall solely use the Data in accordance with all applicable legal requirements and in a manner which gives due consideration to matters concerning privacy and confidentiality.</w:t>
      </w:r>
    </w:p>
    <w:p w14:paraId="1BC2C182" w14:textId="77777777" w:rsidR="00164BC5" w:rsidRPr="00164BC5" w:rsidRDefault="00164BC5" w:rsidP="00164BC5">
      <w:pPr>
        <w:numPr>
          <w:ilvl w:val="1"/>
          <w:numId w:val="1"/>
        </w:numPr>
        <w:tabs>
          <w:tab w:val="left" w:pos="-720"/>
        </w:tabs>
        <w:spacing w:before="240"/>
        <w:ind w:left="0" w:firstLine="720"/>
        <w:jc w:val="both"/>
        <w:rPr>
          <w:szCs w:val="22"/>
        </w:rPr>
      </w:pPr>
      <w:r w:rsidRPr="00164BC5">
        <w:rPr>
          <w:szCs w:val="22"/>
        </w:rPr>
        <w:lastRenderedPageBreak/>
        <w:t>Use of the other party’s Data is permitted during the Test Period.  Each party shall destroy the other party’s data in its care, custody, or control promptly after the Test Period.</w:t>
      </w:r>
    </w:p>
    <w:p w14:paraId="19866182" w14:textId="26109783" w:rsidR="00164BC5" w:rsidRPr="00164BC5" w:rsidRDefault="00164BC5" w:rsidP="00164BC5">
      <w:pPr>
        <w:numPr>
          <w:ilvl w:val="1"/>
          <w:numId w:val="1"/>
        </w:numPr>
        <w:tabs>
          <w:tab w:val="left" w:pos="-720"/>
        </w:tabs>
        <w:spacing w:before="240"/>
        <w:ind w:left="0" w:firstLine="720"/>
        <w:jc w:val="both"/>
        <w:rPr>
          <w:szCs w:val="22"/>
        </w:rPr>
      </w:pPr>
      <w:r w:rsidRPr="00164BC5">
        <w:rPr>
          <w:bCs/>
          <w:szCs w:val="22"/>
        </w:rPr>
        <w:t xml:space="preserve">Both parties warrant that </w:t>
      </w:r>
      <w:r w:rsidR="00780264">
        <w:rPr>
          <w:szCs w:val="22"/>
        </w:rPr>
        <w:t>(i)</w:t>
      </w:r>
      <w:r w:rsidR="00780264" w:rsidRPr="00164BC5">
        <w:rPr>
          <w:szCs w:val="22"/>
        </w:rPr>
        <w:t> </w:t>
      </w:r>
      <w:r w:rsidR="00CE44D4">
        <w:rPr>
          <w:szCs w:val="22"/>
        </w:rPr>
        <w:t xml:space="preserve">they </w:t>
      </w:r>
      <w:r w:rsidRPr="00164BC5">
        <w:rPr>
          <w:szCs w:val="22"/>
        </w:rPr>
        <w:t>maintain an information security program that has safeguards to protect the security of the Data</w:t>
      </w:r>
      <w:r w:rsidR="00CE44D4">
        <w:rPr>
          <w:szCs w:val="22"/>
        </w:rPr>
        <w:t xml:space="preserve">; </w:t>
      </w:r>
      <w:r w:rsidRPr="00164BC5">
        <w:rPr>
          <w:szCs w:val="22"/>
        </w:rPr>
        <w:t xml:space="preserve">and </w:t>
      </w:r>
      <w:r w:rsidR="00CE44D4">
        <w:rPr>
          <w:szCs w:val="22"/>
        </w:rPr>
        <w:t>(ii)</w:t>
      </w:r>
      <w:r w:rsidR="00CE44D4" w:rsidRPr="00164BC5">
        <w:rPr>
          <w:szCs w:val="22"/>
        </w:rPr>
        <w:t> </w:t>
      </w:r>
      <w:r w:rsidR="00987922">
        <w:rPr>
          <w:szCs w:val="22"/>
        </w:rPr>
        <w:t xml:space="preserve">their </w:t>
      </w:r>
      <w:r w:rsidRPr="00164BC5">
        <w:rPr>
          <w:szCs w:val="22"/>
        </w:rPr>
        <w:t>use of Data will be in compliance with all applicable laws</w:t>
      </w:r>
      <w:r w:rsidR="00987922">
        <w:rPr>
          <w:szCs w:val="22"/>
        </w:rPr>
        <w:t>, rules,</w:t>
      </w:r>
      <w:r w:rsidRPr="00164BC5">
        <w:rPr>
          <w:szCs w:val="22"/>
        </w:rPr>
        <w:t xml:space="preserve"> and regulations.</w:t>
      </w:r>
    </w:p>
    <w:p w14:paraId="5357846E" w14:textId="77777777" w:rsidR="00164BC5" w:rsidRPr="00164BC5" w:rsidRDefault="00164BC5" w:rsidP="00164BC5">
      <w:pPr>
        <w:numPr>
          <w:ilvl w:val="1"/>
          <w:numId w:val="1"/>
        </w:numPr>
        <w:tabs>
          <w:tab w:val="left" w:pos="-720"/>
        </w:tabs>
        <w:spacing w:before="240"/>
        <w:ind w:left="0" w:firstLine="720"/>
        <w:jc w:val="both"/>
        <w:rPr>
          <w:szCs w:val="22"/>
        </w:rPr>
      </w:pPr>
      <w:r w:rsidRPr="00164BC5">
        <w:rPr>
          <w:szCs w:val="22"/>
        </w:rPr>
        <w:t xml:space="preserve">Neither party will use the data for any activity other than the Test.  </w:t>
      </w:r>
    </w:p>
    <w:p w14:paraId="5F803F62" w14:textId="65913A07" w:rsidR="00164BC5" w:rsidRPr="00164BC5" w:rsidRDefault="00164BC5" w:rsidP="00164BC5">
      <w:pPr>
        <w:numPr>
          <w:ilvl w:val="1"/>
          <w:numId w:val="1"/>
        </w:numPr>
        <w:tabs>
          <w:tab w:val="left" w:pos="-720"/>
        </w:tabs>
        <w:spacing w:before="240"/>
        <w:ind w:left="0" w:firstLine="720"/>
        <w:jc w:val="both"/>
        <w:rPr>
          <w:szCs w:val="22"/>
        </w:rPr>
      </w:pPr>
      <w:r w:rsidRPr="00164BC5">
        <w:rPr>
          <w:szCs w:val="22"/>
        </w:rPr>
        <w:t>Each party acknowledges that the other party has expended substantial time, effort and funds to gather and compile its Data and that the Data is, and shall remain, the proprietary property of the providing party and/or any third-party data providers supplying Data pursuant to this Agreement.  Nothing contained in the Agreement shall be interpreted to convey to the recipient or to any other party any right, title or interest in the</w:t>
      </w:r>
      <w:r w:rsidR="00AE2677">
        <w:rPr>
          <w:szCs w:val="22"/>
        </w:rPr>
        <w:t xml:space="preserve"> </w:t>
      </w:r>
      <w:r w:rsidR="00A21311">
        <w:rPr>
          <w:szCs w:val="22"/>
        </w:rPr>
        <w:t>other party’s</w:t>
      </w:r>
      <w:r w:rsidR="00A21311" w:rsidRPr="00164BC5">
        <w:rPr>
          <w:szCs w:val="22"/>
        </w:rPr>
        <w:t xml:space="preserve"> Data</w:t>
      </w:r>
      <w:r w:rsidR="00A21311">
        <w:rPr>
          <w:szCs w:val="22"/>
        </w:rPr>
        <w:t xml:space="preserve"> or data derivatives informed by a party’s use of the other party’s </w:t>
      </w:r>
      <w:r w:rsidR="00F75296" w:rsidRPr="00F75296">
        <w:rPr>
          <w:szCs w:val="22"/>
        </w:rPr>
        <w:t>Data.</w:t>
      </w:r>
    </w:p>
    <w:p w14:paraId="560C811F" w14:textId="77777777" w:rsidR="00164BC5" w:rsidRPr="00164BC5" w:rsidRDefault="00164BC5" w:rsidP="00164BC5">
      <w:pPr>
        <w:numPr>
          <w:ilvl w:val="1"/>
          <w:numId w:val="1"/>
        </w:numPr>
        <w:tabs>
          <w:tab w:val="left" w:pos="-720"/>
        </w:tabs>
        <w:spacing w:before="240"/>
        <w:ind w:left="0" w:firstLine="720"/>
        <w:jc w:val="both"/>
        <w:rPr>
          <w:szCs w:val="22"/>
        </w:rPr>
      </w:pPr>
      <w:r w:rsidRPr="00164BC5">
        <w:rPr>
          <w:szCs w:val="22"/>
        </w:rPr>
        <w:t>No copies of the Data shall be made by either party except as may be necessary to perform the Test.</w:t>
      </w:r>
    </w:p>
    <w:p w14:paraId="38C25908" w14:textId="77777777" w:rsidR="00164BC5" w:rsidRPr="00164BC5" w:rsidRDefault="00164BC5" w:rsidP="00164BC5">
      <w:pPr>
        <w:numPr>
          <w:ilvl w:val="1"/>
          <w:numId w:val="1"/>
        </w:numPr>
        <w:tabs>
          <w:tab w:val="left" w:pos="-720"/>
        </w:tabs>
        <w:spacing w:before="240"/>
        <w:ind w:left="0" w:firstLine="720"/>
        <w:jc w:val="both"/>
        <w:rPr>
          <w:szCs w:val="22"/>
        </w:rPr>
      </w:pPr>
      <w:r w:rsidRPr="00164BC5">
        <w:rPr>
          <w:szCs w:val="22"/>
        </w:rPr>
        <w:t xml:space="preserve">The parties agree to share with each other the results of the Test by each of the criteria evaluated.  </w:t>
      </w:r>
    </w:p>
    <w:p w14:paraId="12DE486C" w14:textId="77777777" w:rsidR="00164BC5" w:rsidRPr="00164BC5" w:rsidRDefault="00164BC5" w:rsidP="00164BC5">
      <w:pPr>
        <w:numPr>
          <w:ilvl w:val="0"/>
          <w:numId w:val="1"/>
        </w:numPr>
        <w:tabs>
          <w:tab w:val="left" w:pos="-720"/>
        </w:tabs>
        <w:spacing w:before="240"/>
        <w:ind w:left="0" w:firstLine="0"/>
        <w:jc w:val="both"/>
        <w:rPr>
          <w:b/>
          <w:i/>
          <w:iCs/>
          <w:szCs w:val="22"/>
        </w:rPr>
      </w:pPr>
      <w:r w:rsidRPr="00164BC5">
        <w:rPr>
          <w:b/>
          <w:szCs w:val="22"/>
        </w:rPr>
        <w:t>Fees</w:t>
      </w:r>
      <w:r w:rsidRPr="00164BC5">
        <w:rPr>
          <w:szCs w:val="22"/>
        </w:rPr>
        <w:t>.  This is a no fee test.</w:t>
      </w:r>
      <w:r w:rsidRPr="00164BC5">
        <w:rPr>
          <w:color w:val="4472C4"/>
          <w:szCs w:val="22"/>
        </w:rPr>
        <w:t xml:space="preserve"> </w:t>
      </w:r>
    </w:p>
    <w:p w14:paraId="748D19C5" w14:textId="7B1CDAA4" w:rsidR="00164BC5" w:rsidRPr="00164BC5" w:rsidRDefault="00164BC5" w:rsidP="00164BC5">
      <w:pPr>
        <w:numPr>
          <w:ilvl w:val="0"/>
          <w:numId w:val="1"/>
        </w:numPr>
        <w:tabs>
          <w:tab w:val="left" w:pos="-720"/>
        </w:tabs>
        <w:spacing w:before="240"/>
        <w:ind w:left="0" w:firstLine="0"/>
        <w:jc w:val="both"/>
        <w:rPr>
          <w:szCs w:val="22"/>
        </w:rPr>
      </w:pPr>
      <w:bookmarkStart w:id="0" w:name="_Hlk39842405"/>
      <w:r w:rsidRPr="00164BC5">
        <w:rPr>
          <w:b/>
          <w:szCs w:val="22"/>
        </w:rPr>
        <w:t>Additional Agreements</w:t>
      </w:r>
      <w:r w:rsidRPr="00164BC5">
        <w:rPr>
          <w:szCs w:val="22"/>
        </w:rPr>
        <w:t xml:space="preserve">.  This Agreement is not in lieu of a broader data use agreement, and in the event Client deems the Merkle Data acceptable and requests Merkle to provide any data beyond the scope described herein, Client will enter into Merkle’s then-current agreement applicable to the type of data received by Client (a “Data Agreement”). The terms governing use of any Merkle Data beyond this Test are located at </w:t>
      </w:r>
      <w:hyperlink r:id="rId10" w:history="1">
        <w:r w:rsidRPr="00115651">
          <w:rPr>
            <w:rStyle w:val="Hyperlink"/>
            <w:szCs w:val="22"/>
          </w:rPr>
          <w:t>https://www.merkle.com/en/legal-terms/data-use-terms.html</w:t>
        </w:r>
      </w:hyperlink>
      <w:r w:rsidR="00501E00">
        <w:rPr>
          <w:szCs w:val="22"/>
        </w:rPr>
        <w:t xml:space="preserve"> or another location as provided by Merkle</w:t>
      </w:r>
      <w:r w:rsidRPr="00164BC5">
        <w:rPr>
          <w:szCs w:val="22"/>
        </w:rPr>
        <w:t>.  An applicable Data Agreement must be executed by the parties before Client may use or have access to Merkle Data for any purposes outside the</w:t>
      </w:r>
      <w:r w:rsidR="00501E00">
        <w:rPr>
          <w:szCs w:val="22"/>
        </w:rPr>
        <w:t xml:space="preserve"> Test Period or</w:t>
      </w:r>
      <w:r w:rsidRPr="00164BC5">
        <w:rPr>
          <w:szCs w:val="22"/>
        </w:rPr>
        <w:t xml:space="preserve"> scope of the Test</w:t>
      </w:r>
      <w:r w:rsidR="00501E00">
        <w:rPr>
          <w:szCs w:val="22"/>
        </w:rPr>
        <w:t>,</w:t>
      </w:r>
      <w:r w:rsidRPr="00164BC5">
        <w:rPr>
          <w:szCs w:val="22"/>
        </w:rPr>
        <w:t xml:space="preserve"> and before any additional data will be provided to Client.</w:t>
      </w:r>
    </w:p>
    <w:bookmarkEnd w:id="0"/>
    <w:p w14:paraId="64227FCB" w14:textId="77777777" w:rsidR="00164BC5" w:rsidRPr="00164BC5" w:rsidRDefault="00164BC5" w:rsidP="00164BC5">
      <w:pPr>
        <w:numPr>
          <w:ilvl w:val="0"/>
          <w:numId w:val="1"/>
        </w:numPr>
        <w:spacing w:before="240"/>
        <w:ind w:left="0" w:firstLine="0"/>
        <w:jc w:val="both"/>
        <w:rPr>
          <w:szCs w:val="22"/>
        </w:rPr>
      </w:pPr>
      <w:r w:rsidRPr="00164BC5">
        <w:rPr>
          <w:b/>
          <w:szCs w:val="22"/>
        </w:rPr>
        <w:t>Confidentiality; Security</w:t>
      </w:r>
      <w:r w:rsidRPr="00164BC5">
        <w:rPr>
          <w:szCs w:val="22"/>
        </w:rPr>
        <w:t xml:space="preserve">.  </w:t>
      </w:r>
    </w:p>
    <w:p w14:paraId="1A8D77E0" w14:textId="77777777" w:rsidR="00164BC5" w:rsidRPr="00164BC5" w:rsidRDefault="00164BC5" w:rsidP="00164BC5">
      <w:pPr>
        <w:numPr>
          <w:ilvl w:val="1"/>
          <w:numId w:val="1"/>
        </w:numPr>
        <w:spacing w:before="240"/>
        <w:ind w:left="0" w:firstLine="720"/>
        <w:jc w:val="both"/>
        <w:rPr>
          <w:szCs w:val="22"/>
        </w:rPr>
      </w:pPr>
      <w:r w:rsidRPr="00164BC5">
        <w:rPr>
          <w:szCs w:val="22"/>
        </w:rPr>
        <w:t>During the term of this Agreement and for a period of three (3) years thereafter, each party shall not disclose to others, in whole or in part, without the prior written permission of the other party, the other party’s Confidential Information, and shall use such Confidential Information solely for the purpose described herein. “</w:t>
      </w:r>
      <w:r w:rsidRPr="00A21311">
        <w:rPr>
          <w:b/>
        </w:rPr>
        <w:t>Confidential Information</w:t>
      </w:r>
      <w:r w:rsidRPr="00164BC5">
        <w:rPr>
          <w:szCs w:val="22"/>
        </w:rPr>
        <w:t xml:space="preserve">” means </w:t>
      </w:r>
      <w:bookmarkStart w:id="1" w:name="_Hlk39842481"/>
      <w:r w:rsidRPr="00164BC5">
        <w:rPr>
          <w:szCs w:val="22"/>
        </w:rPr>
        <w:t>any written or oral information, whether or not created by or for the other party, disclosed by or on behalf of either party during performance under this Agreement</w:t>
      </w:r>
      <w:bookmarkEnd w:id="1"/>
      <w:r w:rsidRPr="00164BC5">
        <w:rPr>
          <w:szCs w:val="22"/>
        </w:rPr>
        <w:t xml:space="preserve">.  </w:t>
      </w:r>
    </w:p>
    <w:p w14:paraId="403C79C8" w14:textId="51F57802" w:rsidR="00164BC5" w:rsidRPr="00164BC5" w:rsidRDefault="00164BC5" w:rsidP="00164BC5">
      <w:pPr>
        <w:numPr>
          <w:ilvl w:val="1"/>
          <w:numId w:val="1"/>
        </w:numPr>
        <w:spacing w:before="240"/>
        <w:ind w:left="0" w:firstLine="720"/>
        <w:jc w:val="both"/>
        <w:rPr>
          <w:szCs w:val="22"/>
        </w:rPr>
      </w:pPr>
      <w:bookmarkStart w:id="2" w:name="_Hlk39842499"/>
      <w:r w:rsidRPr="00164BC5">
        <w:rPr>
          <w:szCs w:val="22"/>
        </w:rPr>
        <w:t>Confidential Information shall not include information which (i)</w:t>
      </w:r>
      <w:r w:rsidR="00AE2677">
        <w:rPr>
          <w:szCs w:val="22"/>
        </w:rPr>
        <w:t> </w:t>
      </w:r>
      <w:r w:rsidRPr="00164BC5">
        <w:rPr>
          <w:szCs w:val="22"/>
        </w:rPr>
        <w:t>was in or enters the public domain through no breach of this Agreement by the receiving party; (ii)</w:t>
      </w:r>
      <w:r w:rsidR="00AE2677">
        <w:rPr>
          <w:szCs w:val="22"/>
        </w:rPr>
        <w:t> </w:t>
      </w:r>
      <w:r w:rsidRPr="00164BC5">
        <w:rPr>
          <w:szCs w:val="22"/>
        </w:rPr>
        <w:t>was lawfully in the receiving party’s possession prior to such disclosure and without obligation of confidentiality; (iii)</w:t>
      </w:r>
      <w:r w:rsidR="00AE2677">
        <w:rPr>
          <w:szCs w:val="22"/>
        </w:rPr>
        <w:t> </w:t>
      </w:r>
      <w:r w:rsidRPr="00164BC5">
        <w:rPr>
          <w:szCs w:val="22"/>
        </w:rPr>
        <w:t>was received by the receiving party from a third party not known by the receiving party to be under an obligation of confidentiality; (iv)</w:t>
      </w:r>
      <w:r w:rsidR="00AE2677">
        <w:rPr>
          <w:szCs w:val="22"/>
        </w:rPr>
        <w:t> </w:t>
      </w:r>
      <w:r w:rsidRPr="00164BC5">
        <w:rPr>
          <w:szCs w:val="22"/>
        </w:rPr>
        <w:t>was independently developed by the receiving party without any use of Confidential Information; or (v)</w:t>
      </w:r>
      <w:r w:rsidR="00287D74" w:rsidRPr="00164BC5">
        <w:rPr>
          <w:szCs w:val="22"/>
        </w:rPr>
        <w:t> </w:t>
      </w:r>
      <w:r w:rsidRPr="00164BC5">
        <w:rPr>
          <w:szCs w:val="22"/>
        </w:rPr>
        <w:t>has been specifically approved by the disclosing party in writing for disclosure</w:t>
      </w:r>
      <w:bookmarkEnd w:id="2"/>
      <w:r w:rsidR="00AE2677">
        <w:rPr>
          <w:szCs w:val="22"/>
        </w:rPr>
        <w:t>.</w:t>
      </w:r>
    </w:p>
    <w:p w14:paraId="6B18CA57" w14:textId="41E4AEFC" w:rsidR="00164BC5" w:rsidRPr="00164BC5" w:rsidRDefault="00164BC5" w:rsidP="00164BC5">
      <w:pPr>
        <w:numPr>
          <w:ilvl w:val="0"/>
          <w:numId w:val="1"/>
        </w:numPr>
        <w:spacing w:before="240"/>
        <w:ind w:left="0" w:firstLine="0"/>
        <w:jc w:val="both"/>
        <w:rPr>
          <w:szCs w:val="22"/>
        </w:rPr>
      </w:pPr>
      <w:r w:rsidRPr="00164BC5">
        <w:rPr>
          <w:b/>
          <w:szCs w:val="22"/>
        </w:rPr>
        <w:lastRenderedPageBreak/>
        <w:t>Termination.</w:t>
      </w:r>
      <w:r w:rsidRPr="00164BC5">
        <w:rPr>
          <w:szCs w:val="22"/>
        </w:rPr>
        <w:t xml:space="preserve">  This Agreement will terminate on the earlier to occur of (a) the execution of a Data Agreement or such other definitive agreement between the parties which includes confidentiality provisions not less restrictive than those set forth herein or which expressly supersedes this Agreement; (b) written notice given by either party terminating the Services or this Agreement; or (c) expiration or completion of the Test.  </w:t>
      </w:r>
    </w:p>
    <w:p w14:paraId="31175FE5" w14:textId="50AAAA8A" w:rsidR="00164BC5" w:rsidRPr="00164BC5" w:rsidRDefault="00D40F3C" w:rsidP="00164BC5">
      <w:pPr>
        <w:numPr>
          <w:ilvl w:val="0"/>
          <w:numId w:val="1"/>
        </w:numPr>
        <w:spacing w:before="240"/>
        <w:ind w:left="0" w:firstLine="0"/>
        <w:jc w:val="both"/>
        <w:rPr>
          <w:szCs w:val="22"/>
        </w:rPr>
      </w:pPr>
      <w:r>
        <w:rPr>
          <w:b/>
          <w:szCs w:val="22"/>
        </w:rPr>
        <w:t xml:space="preserve">Effect of </w:t>
      </w:r>
      <w:r w:rsidR="00164BC5">
        <w:rPr>
          <w:b/>
          <w:szCs w:val="22"/>
        </w:rPr>
        <w:t>Termination</w:t>
      </w:r>
      <w:r w:rsidR="00164BC5" w:rsidRPr="00164BC5">
        <w:rPr>
          <w:szCs w:val="22"/>
        </w:rPr>
        <w:t>.  Upon termination of this Agreement both parties shall: (a) cease to provide Data to the other party; (b) immediately discontinue all use of the other party’s Data; (</w:t>
      </w:r>
      <w:r w:rsidR="00164BC5">
        <w:rPr>
          <w:szCs w:val="22"/>
        </w:rPr>
        <w:t>c</w:t>
      </w:r>
      <w:r w:rsidR="00164BC5" w:rsidRPr="00164BC5">
        <w:rPr>
          <w:szCs w:val="22"/>
        </w:rPr>
        <w:t>) </w:t>
      </w:r>
      <w:r w:rsidR="00164BC5">
        <w:rPr>
          <w:szCs w:val="22"/>
        </w:rPr>
        <w:t xml:space="preserve">promptly (not to exceed thirty (30) calendar days following termination date) </w:t>
      </w:r>
      <w:r w:rsidR="00164BC5" w:rsidRPr="00164BC5">
        <w:rPr>
          <w:szCs w:val="22"/>
        </w:rPr>
        <w:t>delete all of the other party’s Data from its files and computer systems, and delete all copies, partial copies</w:t>
      </w:r>
      <w:r w:rsidR="00A21311">
        <w:rPr>
          <w:szCs w:val="22"/>
        </w:rPr>
        <w:t>, data derivatives informed by the other party’s Data,</w:t>
      </w:r>
      <w:r w:rsidR="00F75296" w:rsidRPr="00F75296">
        <w:rPr>
          <w:szCs w:val="22"/>
        </w:rPr>
        <w:t xml:space="preserve"> and </w:t>
      </w:r>
      <w:r w:rsidR="00164BC5" w:rsidRPr="00164BC5">
        <w:rPr>
          <w:szCs w:val="22"/>
        </w:rPr>
        <w:t>any documentation or materials evidencing the other party’s Data</w:t>
      </w:r>
      <w:r w:rsidR="00287D74">
        <w:rPr>
          <w:szCs w:val="22"/>
        </w:rPr>
        <w:t>; and (d)</w:t>
      </w:r>
      <w:r w:rsidR="00287D74" w:rsidRPr="00164BC5">
        <w:rPr>
          <w:szCs w:val="22"/>
        </w:rPr>
        <w:t> </w:t>
      </w:r>
      <w:r w:rsidR="00164BC5" w:rsidRPr="00164BC5">
        <w:rPr>
          <w:szCs w:val="22"/>
        </w:rPr>
        <w:t xml:space="preserve">if requested, certify to the other </w:t>
      </w:r>
      <w:r w:rsidR="00164BC5">
        <w:rPr>
          <w:szCs w:val="22"/>
        </w:rPr>
        <w:t>p</w:t>
      </w:r>
      <w:r w:rsidR="00164BC5" w:rsidRPr="00164BC5">
        <w:rPr>
          <w:szCs w:val="22"/>
        </w:rPr>
        <w:t>arty in writing that the foregoing has been completed.</w:t>
      </w:r>
    </w:p>
    <w:p w14:paraId="68C6AA6F" w14:textId="739CBF4D" w:rsidR="00164BC5" w:rsidRPr="00164BC5" w:rsidRDefault="00164BC5" w:rsidP="00164BC5">
      <w:pPr>
        <w:numPr>
          <w:ilvl w:val="0"/>
          <w:numId w:val="1"/>
        </w:numPr>
        <w:spacing w:before="240"/>
        <w:ind w:left="0" w:firstLine="0"/>
        <w:jc w:val="both"/>
        <w:rPr>
          <w:szCs w:val="22"/>
        </w:rPr>
      </w:pPr>
      <w:r w:rsidRPr="00164BC5">
        <w:rPr>
          <w:b/>
          <w:szCs w:val="22"/>
        </w:rPr>
        <w:t>Disclaimer</w:t>
      </w:r>
      <w:r w:rsidRPr="00164BC5">
        <w:rPr>
          <w:szCs w:val="22"/>
        </w:rPr>
        <w:t>.  The Data is provided on an “as is”</w:t>
      </w:r>
      <w:r>
        <w:rPr>
          <w:szCs w:val="22"/>
        </w:rPr>
        <w:t>,</w:t>
      </w:r>
      <w:r w:rsidRPr="00164BC5">
        <w:rPr>
          <w:szCs w:val="22"/>
        </w:rPr>
        <w:t xml:space="preserve"> “as available” basis.  Any use or reliance upon the Data or Test by either party shall be at its own risk.  NEITHER PARTY MAKES ANY WARRANTIES, EXPRESS OR IMPLIED, HEREUNDER WITH RESPECT TO THE DATA, SERVICES OR TEST RESULTS, OR THE MEDIA ON WHICH THE DATA IS PROVIDED, INCLUDING BUT NOT LIMITED TO WARRANTIES OF </w:t>
      </w:r>
      <w:r w:rsidRPr="00164BC5">
        <w:rPr>
          <w:caps/>
          <w:szCs w:val="22"/>
        </w:rPr>
        <w:t>ACCURACY, COMPLETENESS, CURRENTNESS,</w:t>
      </w:r>
      <w:r w:rsidRPr="00164BC5">
        <w:rPr>
          <w:szCs w:val="22"/>
        </w:rPr>
        <w:t xml:space="preserve"> MERCHANTABILITY OR FITNESS FOR A PARTICULAR PURPOSE.</w:t>
      </w:r>
    </w:p>
    <w:p w14:paraId="288540CA" w14:textId="509D28F3" w:rsidR="00164BC5" w:rsidRPr="00164BC5" w:rsidRDefault="00164BC5" w:rsidP="00164BC5">
      <w:pPr>
        <w:numPr>
          <w:ilvl w:val="0"/>
          <w:numId w:val="1"/>
        </w:numPr>
        <w:spacing w:before="240"/>
        <w:ind w:left="0" w:firstLine="0"/>
        <w:jc w:val="both"/>
        <w:rPr>
          <w:szCs w:val="22"/>
        </w:rPr>
      </w:pPr>
      <w:r w:rsidRPr="00164BC5">
        <w:rPr>
          <w:b/>
          <w:szCs w:val="22"/>
        </w:rPr>
        <w:t xml:space="preserve">Limitation of Liability.  </w:t>
      </w:r>
      <w:r w:rsidRPr="00164BC5">
        <w:rPr>
          <w:szCs w:val="22"/>
        </w:rPr>
        <w:t xml:space="preserve">IN NO EVENT SHALL EITHER PARTY BE LIABLE FOR ANY DAMAGES THE OTHER PARTY MAY SUFFER FROM </w:t>
      </w:r>
      <w:r>
        <w:rPr>
          <w:szCs w:val="22"/>
        </w:rPr>
        <w:t xml:space="preserve">ITS </w:t>
      </w:r>
      <w:r w:rsidRPr="00164BC5">
        <w:rPr>
          <w:szCs w:val="22"/>
        </w:rPr>
        <w:t xml:space="preserve">USE OF THE </w:t>
      </w:r>
      <w:r>
        <w:rPr>
          <w:szCs w:val="22"/>
        </w:rPr>
        <w:t xml:space="preserve">OTHER PARTY’S </w:t>
      </w:r>
      <w:r w:rsidRPr="00164BC5">
        <w:rPr>
          <w:szCs w:val="22"/>
        </w:rPr>
        <w:t>DATA, INCLUDING WITHOUT LIMITATION DIRECT, INDIRECT, SPECIAL, INCIDENTAL OR CONSEQUENTIAL DAMAGES, WHETHER OR NOT FORESEEABLE AND HOWEVER ARISING, INCLUDING BUT NOT LIMITED TO LOST INCOME OR LOST REVENUE, WHETHER BASED IN CONTRACT, TORT OR ANY OTHER THEORY.</w:t>
      </w:r>
    </w:p>
    <w:p w14:paraId="1B133E68" w14:textId="27C278CA" w:rsidR="00164BC5" w:rsidRPr="00164BC5" w:rsidRDefault="00164BC5" w:rsidP="00164BC5">
      <w:pPr>
        <w:numPr>
          <w:ilvl w:val="0"/>
          <w:numId w:val="1"/>
        </w:numPr>
        <w:spacing w:before="240"/>
        <w:ind w:left="0" w:firstLine="0"/>
        <w:jc w:val="both"/>
        <w:rPr>
          <w:szCs w:val="22"/>
        </w:rPr>
      </w:pPr>
      <w:r w:rsidRPr="00164BC5">
        <w:rPr>
          <w:b/>
          <w:szCs w:val="22"/>
        </w:rPr>
        <w:t xml:space="preserve">Indemnification.  </w:t>
      </w:r>
      <w:r w:rsidRPr="00164BC5">
        <w:rPr>
          <w:szCs w:val="22"/>
        </w:rPr>
        <w:t>Each Party will defend, indemnify, and hold harmless the other Party and its affiliates from and against any and all claims, demands, actions, suits, judgments, liability, damages, losses, settlements, costs and expenses, including reasonable attorneys' fees, (which may include the allocable cost of in-house counsel) arising out of or resulting from the other party’s (i) any acts or omissions of the other party (ii) misuse, unauthorized use or unlawful use of the Data; (iii) </w:t>
      </w:r>
      <w:r w:rsidRPr="00164BC5">
        <w:rPr>
          <w:color w:val="000000"/>
          <w:szCs w:val="22"/>
        </w:rPr>
        <w:t>violation of any applicable laws, privacy policy, or other privacy or confidentiality rights of any third party; (iv)</w:t>
      </w:r>
      <w:r w:rsidRPr="00164BC5">
        <w:rPr>
          <w:szCs w:val="22"/>
        </w:rPr>
        <w:t> </w:t>
      </w:r>
      <w:r w:rsidRPr="00164BC5">
        <w:rPr>
          <w:color w:val="000000"/>
          <w:szCs w:val="22"/>
        </w:rPr>
        <w:t>a failure to observe any use or data restriction set forth herein; or (v)</w:t>
      </w:r>
      <w:r w:rsidRPr="00164BC5">
        <w:rPr>
          <w:szCs w:val="22"/>
        </w:rPr>
        <w:t> </w:t>
      </w:r>
      <w:r w:rsidRPr="00164BC5">
        <w:rPr>
          <w:color w:val="000000"/>
          <w:szCs w:val="22"/>
        </w:rPr>
        <w:t xml:space="preserve">any misrepresentation or breach of warranty. </w:t>
      </w:r>
    </w:p>
    <w:p w14:paraId="4C4DD806" w14:textId="77777777" w:rsidR="00164BC5" w:rsidRPr="00164BC5" w:rsidRDefault="00164BC5" w:rsidP="00164BC5">
      <w:pPr>
        <w:numPr>
          <w:ilvl w:val="0"/>
          <w:numId w:val="1"/>
        </w:numPr>
        <w:spacing w:before="240"/>
        <w:ind w:left="0" w:firstLine="0"/>
        <w:jc w:val="both"/>
        <w:rPr>
          <w:bCs/>
          <w:szCs w:val="22"/>
        </w:rPr>
      </w:pPr>
      <w:bookmarkStart w:id="3" w:name="_Hlk39842598"/>
      <w:r w:rsidRPr="00164BC5">
        <w:rPr>
          <w:b/>
          <w:szCs w:val="22"/>
        </w:rPr>
        <w:t>Modification</w:t>
      </w:r>
      <w:r w:rsidRPr="00164BC5">
        <w:rPr>
          <w:bCs/>
          <w:szCs w:val="22"/>
        </w:rPr>
        <w:t>.  This Agreement may be modified only by written agreement of the parties.</w:t>
      </w:r>
    </w:p>
    <w:p w14:paraId="61653984" w14:textId="77777777" w:rsidR="00164BC5" w:rsidRPr="00164BC5" w:rsidRDefault="00164BC5" w:rsidP="00164BC5">
      <w:pPr>
        <w:numPr>
          <w:ilvl w:val="0"/>
          <w:numId w:val="1"/>
        </w:numPr>
        <w:spacing w:before="240"/>
        <w:ind w:left="0" w:firstLine="0"/>
        <w:jc w:val="both"/>
        <w:rPr>
          <w:bCs/>
          <w:szCs w:val="22"/>
        </w:rPr>
      </w:pPr>
      <w:r w:rsidRPr="00164BC5">
        <w:rPr>
          <w:b/>
          <w:szCs w:val="22"/>
        </w:rPr>
        <w:t>Change in Laws</w:t>
      </w:r>
      <w:r w:rsidRPr="00164BC5">
        <w:rPr>
          <w:bCs/>
          <w:szCs w:val="22"/>
        </w:rPr>
        <w:t>.   In the event of any material changes to applicable law or industry self-regulatory guidelines, either party may suspend or terminate the impacted part this Agreement upon reasonable notice to the other party, or the parties may change the terms related to the impacted part of the services or deliverables upon mutual written agreement.</w:t>
      </w:r>
    </w:p>
    <w:p w14:paraId="035C66E8" w14:textId="77777777" w:rsidR="00164BC5" w:rsidRPr="00164BC5" w:rsidRDefault="00164BC5" w:rsidP="00164BC5">
      <w:pPr>
        <w:numPr>
          <w:ilvl w:val="0"/>
          <w:numId w:val="1"/>
        </w:numPr>
        <w:spacing w:before="240"/>
        <w:ind w:left="0" w:firstLine="0"/>
        <w:jc w:val="both"/>
        <w:rPr>
          <w:bCs/>
          <w:szCs w:val="22"/>
        </w:rPr>
      </w:pPr>
      <w:r w:rsidRPr="00164BC5">
        <w:rPr>
          <w:b/>
          <w:szCs w:val="22"/>
        </w:rPr>
        <w:t>Assignment</w:t>
      </w:r>
      <w:r w:rsidRPr="00164BC5">
        <w:rPr>
          <w:bCs/>
          <w:szCs w:val="22"/>
        </w:rPr>
        <w:t>.  Neither party may assign this Agreement without the written consent of the other party; provided, however, a party may assign this Agreement to an affiliate or successor of such party or pursuant to a merger, consolidation, reorganization, or sale of all or substantially all of the assets of the business to which this Agreement relates if such successor or affiliate agrees in writing to be bound by all of the terms and provisions of this Agreement. Any purported assignment in contravention of this section shall be null and void.</w:t>
      </w:r>
    </w:p>
    <w:p w14:paraId="0AE47F9E" w14:textId="77777777" w:rsidR="00164BC5" w:rsidRPr="00164BC5" w:rsidRDefault="00164BC5" w:rsidP="00164BC5">
      <w:pPr>
        <w:numPr>
          <w:ilvl w:val="0"/>
          <w:numId w:val="1"/>
        </w:numPr>
        <w:spacing w:before="240"/>
        <w:ind w:left="0" w:firstLine="0"/>
        <w:jc w:val="both"/>
        <w:rPr>
          <w:bCs/>
          <w:szCs w:val="22"/>
        </w:rPr>
      </w:pPr>
      <w:r w:rsidRPr="00164BC5">
        <w:rPr>
          <w:b/>
          <w:szCs w:val="22"/>
        </w:rPr>
        <w:lastRenderedPageBreak/>
        <w:t>Counterparts</w:t>
      </w:r>
      <w:r w:rsidRPr="00164BC5">
        <w:rPr>
          <w:bCs/>
          <w:szCs w:val="22"/>
        </w:rPr>
        <w:t xml:space="preserve">.  This Agreement may be executed in two or more counterparts, each of which shall be deemed an original, but all of which together shall constitute one and the same instrument.  </w:t>
      </w:r>
    </w:p>
    <w:p w14:paraId="7B007FC0" w14:textId="77777777" w:rsidR="00164BC5" w:rsidRPr="00164BC5" w:rsidRDefault="00164BC5" w:rsidP="00164BC5">
      <w:pPr>
        <w:numPr>
          <w:ilvl w:val="0"/>
          <w:numId w:val="1"/>
        </w:numPr>
        <w:spacing w:before="240"/>
        <w:ind w:left="0" w:firstLine="0"/>
        <w:jc w:val="both"/>
        <w:rPr>
          <w:bCs/>
          <w:szCs w:val="22"/>
        </w:rPr>
      </w:pPr>
      <w:r w:rsidRPr="00164BC5">
        <w:rPr>
          <w:b/>
          <w:szCs w:val="22"/>
        </w:rPr>
        <w:t>Force Majeure</w:t>
      </w:r>
      <w:r w:rsidRPr="00164BC5">
        <w:rPr>
          <w:bCs/>
          <w:szCs w:val="22"/>
        </w:rPr>
        <w:t xml:space="preserve">.  In no event will a party be liable to the other party for any delay or failure to perform under this Agreement, which delay or failure to perform is due to causes beyond the control of such party.  </w:t>
      </w:r>
    </w:p>
    <w:p w14:paraId="5D31E129" w14:textId="6A169880" w:rsidR="00164BC5" w:rsidRPr="00164BC5" w:rsidRDefault="00164BC5" w:rsidP="00164BC5">
      <w:pPr>
        <w:numPr>
          <w:ilvl w:val="0"/>
          <w:numId w:val="1"/>
        </w:numPr>
        <w:spacing w:before="240"/>
        <w:ind w:left="0" w:firstLine="0"/>
        <w:jc w:val="both"/>
        <w:rPr>
          <w:bCs/>
          <w:szCs w:val="22"/>
        </w:rPr>
      </w:pPr>
      <w:r w:rsidRPr="00164BC5">
        <w:rPr>
          <w:b/>
          <w:szCs w:val="22"/>
        </w:rPr>
        <w:t>Governing Law; Forum; Enforcement</w:t>
      </w:r>
      <w:r w:rsidRPr="00164BC5">
        <w:rPr>
          <w:bCs/>
          <w:szCs w:val="22"/>
        </w:rPr>
        <w:t>.  This Agreement will be governed by and construed in accordance with the laws of State of</w:t>
      </w:r>
      <w:r w:rsidR="00287D74">
        <w:rPr>
          <w:bCs/>
          <w:szCs w:val="22"/>
        </w:rPr>
        <w:t xml:space="preserve"> </w:t>
      </w:r>
      <w:r w:rsidRPr="00164BC5">
        <w:rPr>
          <w:bCs/>
          <w:szCs w:val="22"/>
        </w:rPr>
        <w:t>Maryland, without giving effect to conflict of law rules. Each party irrevocably consents and submits to the exclusive personal jurisdiction of the state courts located in Baltimore, Maryland, and the federal court located in Baltimore, Maryland, for any matter arising out of or relating to this Agreement, except that in actions seeking to enforce any order or any judgment of such federal or state courts, such personal jurisdiction shall be nonexclusive.</w:t>
      </w:r>
    </w:p>
    <w:p w14:paraId="5D97B7D6" w14:textId="77777777" w:rsidR="00164BC5" w:rsidRPr="00164BC5" w:rsidRDefault="00164BC5" w:rsidP="00164BC5">
      <w:pPr>
        <w:numPr>
          <w:ilvl w:val="0"/>
          <w:numId w:val="1"/>
        </w:numPr>
        <w:spacing w:before="240"/>
        <w:ind w:left="0" w:firstLine="0"/>
        <w:jc w:val="both"/>
        <w:rPr>
          <w:bCs/>
          <w:szCs w:val="22"/>
        </w:rPr>
      </w:pPr>
      <w:r w:rsidRPr="00164BC5">
        <w:rPr>
          <w:b/>
          <w:szCs w:val="22"/>
        </w:rPr>
        <w:t>Notices.</w:t>
      </w:r>
      <w:r w:rsidRPr="00164BC5">
        <w:rPr>
          <w:bCs/>
          <w:szCs w:val="22"/>
        </w:rPr>
        <w:t xml:space="preserve">  Any notice required or permitted by this Agreement shall be in writing and addressed to the other party’s primary contact with a copy to the other party’s legal department. Notice will be treated as given on receipt, as verified by written or automated receipt or by electronic log (as applicable). These notice requirements do not apply to legal service of process, which is instead governed by applicable law.  Subject to the Modification Section, communications under this Agreement in the ordinary course of business may be sent by email.</w:t>
      </w:r>
    </w:p>
    <w:p w14:paraId="207473B2" w14:textId="77777777" w:rsidR="00164BC5" w:rsidRPr="00164BC5" w:rsidRDefault="00164BC5" w:rsidP="00164BC5">
      <w:pPr>
        <w:numPr>
          <w:ilvl w:val="0"/>
          <w:numId w:val="1"/>
        </w:numPr>
        <w:spacing w:before="240"/>
        <w:ind w:left="0" w:firstLine="0"/>
        <w:jc w:val="both"/>
        <w:rPr>
          <w:bCs/>
          <w:szCs w:val="22"/>
        </w:rPr>
      </w:pPr>
      <w:r w:rsidRPr="00164BC5">
        <w:rPr>
          <w:b/>
          <w:szCs w:val="22"/>
        </w:rPr>
        <w:t>Severability.</w:t>
      </w:r>
      <w:r w:rsidRPr="00164BC5">
        <w:rPr>
          <w:bCs/>
          <w:szCs w:val="22"/>
        </w:rPr>
        <w:t xml:space="preserve">  If for any reason a court of competent jurisdiction finds any provision of this Agreement to be unenforceable, that provision will be enforced to the maximum extent permissible so as to affect the intent of the parties, and the remainder of this Agreement will continue in full force and effect.</w:t>
      </w:r>
    </w:p>
    <w:p w14:paraId="2E873D2C" w14:textId="7C15C43F" w:rsidR="00164BC5" w:rsidRPr="00164BC5" w:rsidRDefault="00164BC5" w:rsidP="00164BC5">
      <w:pPr>
        <w:numPr>
          <w:ilvl w:val="0"/>
          <w:numId w:val="1"/>
        </w:numPr>
        <w:spacing w:before="240"/>
        <w:ind w:left="0" w:firstLine="0"/>
        <w:jc w:val="both"/>
        <w:rPr>
          <w:bCs/>
          <w:szCs w:val="22"/>
        </w:rPr>
      </w:pPr>
      <w:r w:rsidRPr="00164BC5">
        <w:rPr>
          <w:b/>
          <w:szCs w:val="22"/>
        </w:rPr>
        <w:t>Waiver.</w:t>
      </w:r>
      <w:r w:rsidRPr="00164BC5">
        <w:rPr>
          <w:bCs/>
          <w:szCs w:val="22"/>
        </w:rPr>
        <w:t xml:space="preserve">  The waiver by either party of any right hereunder, the failure to perform, or a breach by the other party shall not be deemed a waiver of any other right hereunder, failure to perform, or breach by said other party whether of a similar nature or otherwise.</w:t>
      </w:r>
    </w:p>
    <w:p w14:paraId="15427BBB" w14:textId="77777777" w:rsidR="00164BC5" w:rsidRPr="00164BC5" w:rsidRDefault="00164BC5" w:rsidP="00164BC5">
      <w:pPr>
        <w:numPr>
          <w:ilvl w:val="0"/>
          <w:numId w:val="1"/>
        </w:numPr>
        <w:spacing w:before="240"/>
        <w:ind w:left="0" w:firstLine="0"/>
        <w:jc w:val="both"/>
        <w:rPr>
          <w:szCs w:val="22"/>
        </w:rPr>
      </w:pPr>
      <w:r w:rsidRPr="00164BC5">
        <w:rPr>
          <w:b/>
          <w:szCs w:val="22"/>
        </w:rPr>
        <w:t>Entire Agreement.</w:t>
      </w:r>
      <w:r w:rsidRPr="00164BC5">
        <w:rPr>
          <w:bCs/>
          <w:szCs w:val="22"/>
        </w:rPr>
        <w:t xml:space="preserve">  This Agreement, constitutes the entire agreement between the parties relating to the subject matter thereof, represents the complete understanding of the parties, either oral or written, and supersedes any prior written or oral agreements, representations, and discussions between the parties related thereto</w:t>
      </w:r>
      <w:r w:rsidRPr="00164BC5">
        <w:rPr>
          <w:szCs w:val="22"/>
        </w:rPr>
        <w:t>.</w:t>
      </w:r>
      <w:bookmarkEnd w:id="3"/>
    </w:p>
    <w:p w14:paraId="329177FF" w14:textId="77777777" w:rsidR="00164BC5" w:rsidRPr="00164BC5" w:rsidRDefault="00164BC5" w:rsidP="00164BC5">
      <w:pPr>
        <w:keepNext/>
        <w:keepLines/>
        <w:spacing w:before="240"/>
        <w:ind w:firstLine="720"/>
        <w:jc w:val="both"/>
        <w:rPr>
          <w:szCs w:val="22"/>
        </w:rPr>
      </w:pPr>
      <w:r w:rsidRPr="00164BC5">
        <w:rPr>
          <w:b/>
          <w:szCs w:val="22"/>
        </w:rPr>
        <w:t>IN WITNESS WHEREOF</w:t>
      </w:r>
      <w:r w:rsidRPr="00164BC5">
        <w:rPr>
          <w:szCs w:val="22"/>
        </w:rPr>
        <w:t>, the parties hereto have caused this Agreement to be executed by their duly authorized representatives as of the Effective Date set forth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5"/>
        <w:gridCol w:w="3240"/>
        <w:gridCol w:w="344"/>
        <w:gridCol w:w="868"/>
        <w:gridCol w:w="3240"/>
      </w:tblGrid>
      <w:tr w:rsidR="00287D74" w14:paraId="3CD99054" w14:textId="77777777" w:rsidTr="00E47DDC">
        <w:tc>
          <w:tcPr>
            <w:tcW w:w="4135" w:type="dxa"/>
            <w:gridSpan w:val="2"/>
          </w:tcPr>
          <w:p w14:paraId="3600A2DB" w14:textId="6DFEB534" w:rsidR="00287D74" w:rsidRPr="00287D74" w:rsidRDefault="00287D74" w:rsidP="00287D74">
            <w:pPr>
              <w:keepNext/>
              <w:spacing w:before="60" w:after="60"/>
              <w:rPr>
                <w:b/>
                <w:bCs/>
              </w:rPr>
            </w:pPr>
            <w:r w:rsidRPr="00287D74">
              <w:rPr>
                <w:b/>
                <w:bCs/>
              </w:rPr>
              <w:t>MERKLE INC.</w:t>
            </w:r>
          </w:p>
        </w:tc>
        <w:tc>
          <w:tcPr>
            <w:tcW w:w="344" w:type="dxa"/>
          </w:tcPr>
          <w:p w14:paraId="51747151" w14:textId="77777777" w:rsidR="00287D74" w:rsidRPr="00287D74" w:rsidRDefault="00287D74" w:rsidP="00287D74">
            <w:pPr>
              <w:keepNext/>
              <w:spacing w:before="60" w:after="60"/>
              <w:rPr>
                <w:b/>
                <w:bCs/>
              </w:rPr>
            </w:pPr>
          </w:p>
        </w:tc>
        <w:tc>
          <w:tcPr>
            <w:tcW w:w="4108" w:type="dxa"/>
            <w:gridSpan w:val="2"/>
          </w:tcPr>
          <w:p w14:paraId="6430BD43" w14:textId="4C692FA4" w:rsidR="00287D74" w:rsidRPr="00287D74" w:rsidRDefault="00287D74" w:rsidP="00287D74">
            <w:pPr>
              <w:keepNext/>
              <w:spacing w:before="60" w:after="60"/>
              <w:rPr>
                <w:b/>
                <w:bCs/>
              </w:rPr>
            </w:pPr>
            <w:r w:rsidRPr="00287D74">
              <w:rPr>
                <w:b/>
                <w:bCs/>
              </w:rPr>
              <w:t>CLIENT</w:t>
            </w:r>
          </w:p>
        </w:tc>
      </w:tr>
      <w:tr w:rsidR="00A21311" w14:paraId="314D367B" w14:textId="77777777" w:rsidTr="00287D74">
        <w:tc>
          <w:tcPr>
            <w:tcW w:w="895" w:type="dxa"/>
          </w:tcPr>
          <w:p w14:paraId="0182A9F5" w14:textId="2CACE3F7" w:rsidR="00287D74" w:rsidRDefault="00287D74" w:rsidP="00287D74">
            <w:pPr>
              <w:keepNext/>
              <w:spacing w:before="60" w:after="60"/>
            </w:pPr>
            <w:r>
              <w:t>By</w:t>
            </w:r>
          </w:p>
        </w:tc>
        <w:tc>
          <w:tcPr>
            <w:tcW w:w="3240" w:type="dxa"/>
            <w:tcBorders>
              <w:bottom w:val="single" w:sz="4" w:space="0" w:color="auto"/>
            </w:tcBorders>
          </w:tcPr>
          <w:p w14:paraId="0CBEBB67" w14:textId="77777777" w:rsidR="00287D74" w:rsidRDefault="00287D74" w:rsidP="00287D74">
            <w:pPr>
              <w:keepNext/>
              <w:spacing w:before="60" w:after="60"/>
            </w:pPr>
          </w:p>
        </w:tc>
        <w:tc>
          <w:tcPr>
            <w:tcW w:w="344" w:type="dxa"/>
          </w:tcPr>
          <w:p w14:paraId="0C281605" w14:textId="77777777" w:rsidR="00287D74" w:rsidRDefault="00287D74" w:rsidP="00287D74">
            <w:pPr>
              <w:keepNext/>
              <w:spacing w:before="60" w:after="60"/>
            </w:pPr>
          </w:p>
        </w:tc>
        <w:tc>
          <w:tcPr>
            <w:tcW w:w="868" w:type="dxa"/>
          </w:tcPr>
          <w:p w14:paraId="78E17440" w14:textId="165C63C7" w:rsidR="00287D74" w:rsidRDefault="00287D74" w:rsidP="00287D74">
            <w:pPr>
              <w:keepNext/>
              <w:spacing w:before="60" w:after="60"/>
            </w:pPr>
            <w:r>
              <w:t>By</w:t>
            </w:r>
          </w:p>
        </w:tc>
        <w:tc>
          <w:tcPr>
            <w:tcW w:w="3240" w:type="dxa"/>
            <w:tcBorders>
              <w:bottom w:val="single" w:sz="4" w:space="0" w:color="auto"/>
            </w:tcBorders>
          </w:tcPr>
          <w:p w14:paraId="7C35A6CE" w14:textId="77777777" w:rsidR="00287D74" w:rsidRDefault="00287D74" w:rsidP="00287D74">
            <w:pPr>
              <w:keepNext/>
              <w:spacing w:before="60" w:after="60"/>
            </w:pPr>
          </w:p>
        </w:tc>
      </w:tr>
      <w:tr w:rsidR="00A21311" w14:paraId="6BC36496" w14:textId="77777777" w:rsidTr="00287D74">
        <w:tc>
          <w:tcPr>
            <w:tcW w:w="895" w:type="dxa"/>
          </w:tcPr>
          <w:p w14:paraId="7A2FDA15" w14:textId="6AB30678" w:rsidR="00287D74" w:rsidRDefault="00287D74" w:rsidP="00287D74">
            <w:pPr>
              <w:keepNext/>
              <w:spacing w:before="60" w:after="60"/>
            </w:pPr>
            <w:r>
              <w:t>Name</w:t>
            </w:r>
          </w:p>
        </w:tc>
        <w:tc>
          <w:tcPr>
            <w:tcW w:w="3240" w:type="dxa"/>
            <w:tcBorders>
              <w:top w:val="single" w:sz="4" w:space="0" w:color="auto"/>
              <w:bottom w:val="single" w:sz="4" w:space="0" w:color="auto"/>
            </w:tcBorders>
          </w:tcPr>
          <w:p w14:paraId="18CE49D3" w14:textId="77777777" w:rsidR="00287D74" w:rsidRDefault="00287D74" w:rsidP="00287D74">
            <w:pPr>
              <w:keepNext/>
              <w:spacing w:before="60" w:after="60"/>
            </w:pPr>
          </w:p>
        </w:tc>
        <w:tc>
          <w:tcPr>
            <w:tcW w:w="344" w:type="dxa"/>
          </w:tcPr>
          <w:p w14:paraId="3CF2D03C" w14:textId="77777777" w:rsidR="00287D74" w:rsidRDefault="00287D74" w:rsidP="00287D74">
            <w:pPr>
              <w:keepNext/>
              <w:spacing w:before="60" w:after="60"/>
            </w:pPr>
          </w:p>
        </w:tc>
        <w:tc>
          <w:tcPr>
            <w:tcW w:w="868" w:type="dxa"/>
          </w:tcPr>
          <w:p w14:paraId="4A2B6A8F" w14:textId="716C94F8" w:rsidR="00287D74" w:rsidRDefault="00287D74" w:rsidP="00287D74">
            <w:pPr>
              <w:keepNext/>
              <w:spacing w:before="60" w:after="60"/>
            </w:pPr>
            <w:r>
              <w:t>Name</w:t>
            </w:r>
          </w:p>
        </w:tc>
        <w:tc>
          <w:tcPr>
            <w:tcW w:w="3240" w:type="dxa"/>
            <w:tcBorders>
              <w:top w:val="single" w:sz="4" w:space="0" w:color="auto"/>
              <w:bottom w:val="single" w:sz="4" w:space="0" w:color="auto"/>
            </w:tcBorders>
          </w:tcPr>
          <w:p w14:paraId="7EA3C4D7" w14:textId="77777777" w:rsidR="00287D74" w:rsidRDefault="00287D74" w:rsidP="00287D74">
            <w:pPr>
              <w:keepNext/>
              <w:spacing w:before="60" w:after="60"/>
            </w:pPr>
          </w:p>
        </w:tc>
      </w:tr>
      <w:tr w:rsidR="00A21311" w14:paraId="343B536C" w14:textId="77777777" w:rsidTr="00287D74">
        <w:tc>
          <w:tcPr>
            <w:tcW w:w="895" w:type="dxa"/>
          </w:tcPr>
          <w:p w14:paraId="41F6D1B1" w14:textId="67C64CE3" w:rsidR="00287D74" w:rsidRDefault="00287D74" w:rsidP="00287D74">
            <w:pPr>
              <w:keepNext/>
              <w:spacing w:before="60" w:after="60"/>
            </w:pPr>
            <w:r>
              <w:t>Title</w:t>
            </w:r>
          </w:p>
        </w:tc>
        <w:tc>
          <w:tcPr>
            <w:tcW w:w="3240" w:type="dxa"/>
            <w:tcBorders>
              <w:top w:val="single" w:sz="4" w:space="0" w:color="auto"/>
              <w:bottom w:val="single" w:sz="4" w:space="0" w:color="auto"/>
            </w:tcBorders>
          </w:tcPr>
          <w:p w14:paraId="34D74F3D" w14:textId="77777777" w:rsidR="00287D74" w:rsidRDefault="00287D74" w:rsidP="00287D74">
            <w:pPr>
              <w:keepNext/>
              <w:spacing w:before="60" w:after="60"/>
            </w:pPr>
          </w:p>
        </w:tc>
        <w:tc>
          <w:tcPr>
            <w:tcW w:w="344" w:type="dxa"/>
          </w:tcPr>
          <w:p w14:paraId="4307AC21" w14:textId="77777777" w:rsidR="00287D74" w:rsidRDefault="00287D74" w:rsidP="00287D74">
            <w:pPr>
              <w:keepNext/>
              <w:spacing w:before="60" w:after="60"/>
            </w:pPr>
          </w:p>
        </w:tc>
        <w:tc>
          <w:tcPr>
            <w:tcW w:w="868" w:type="dxa"/>
          </w:tcPr>
          <w:p w14:paraId="18634715" w14:textId="6D9BD977" w:rsidR="00287D74" w:rsidRDefault="00287D74" w:rsidP="00287D74">
            <w:pPr>
              <w:keepNext/>
              <w:spacing w:before="60" w:after="60"/>
            </w:pPr>
            <w:r>
              <w:t>Title</w:t>
            </w:r>
          </w:p>
        </w:tc>
        <w:tc>
          <w:tcPr>
            <w:tcW w:w="3240" w:type="dxa"/>
            <w:tcBorders>
              <w:top w:val="single" w:sz="4" w:space="0" w:color="auto"/>
              <w:bottom w:val="single" w:sz="4" w:space="0" w:color="auto"/>
            </w:tcBorders>
          </w:tcPr>
          <w:p w14:paraId="33AAA2FB" w14:textId="77777777" w:rsidR="00287D74" w:rsidRDefault="00287D74" w:rsidP="00287D74">
            <w:pPr>
              <w:keepNext/>
              <w:spacing w:before="60" w:after="60"/>
            </w:pPr>
          </w:p>
        </w:tc>
      </w:tr>
      <w:tr w:rsidR="00A21311" w14:paraId="3A28D6C6" w14:textId="77777777" w:rsidTr="00287D74">
        <w:tc>
          <w:tcPr>
            <w:tcW w:w="895" w:type="dxa"/>
          </w:tcPr>
          <w:p w14:paraId="62FC20B6" w14:textId="67092E04" w:rsidR="00287D74" w:rsidRDefault="00287D74" w:rsidP="00287D74">
            <w:pPr>
              <w:spacing w:before="60" w:after="60"/>
            </w:pPr>
            <w:r>
              <w:t>Date</w:t>
            </w:r>
          </w:p>
        </w:tc>
        <w:tc>
          <w:tcPr>
            <w:tcW w:w="3240" w:type="dxa"/>
            <w:tcBorders>
              <w:top w:val="single" w:sz="4" w:space="0" w:color="auto"/>
              <w:bottom w:val="single" w:sz="4" w:space="0" w:color="auto"/>
            </w:tcBorders>
          </w:tcPr>
          <w:p w14:paraId="7D7FD515" w14:textId="77777777" w:rsidR="00287D74" w:rsidRDefault="00287D74" w:rsidP="00287D74">
            <w:pPr>
              <w:spacing w:before="60" w:after="60"/>
            </w:pPr>
          </w:p>
        </w:tc>
        <w:tc>
          <w:tcPr>
            <w:tcW w:w="344" w:type="dxa"/>
          </w:tcPr>
          <w:p w14:paraId="2C1E8735" w14:textId="77777777" w:rsidR="00287D74" w:rsidRDefault="00287D74" w:rsidP="00287D74">
            <w:pPr>
              <w:spacing w:before="60" w:after="60"/>
            </w:pPr>
          </w:p>
        </w:tc>
        <w:tc>
          <w:tcPr>
            <w:tcW w:w="868" w:type="dxa"/>
          </w:tcPr>
          <w:p w14:paraId="2A35CA68" w14:textId="0EF28F50" w:rsidR="00287D74" w:rsidRDefault="00287D74" w:rsidP="00287D74">
            <w:pPr>
              <w:spacing w:before="60" w:after="60"/>
            </w:pPr>
            <w:r>
              <w:t>Date</w:t>
            </w:r>
          </w:p>
        </w:tc>
        <w:tc>
          <w:tcPr>
            <w:tcW w:w="3240" w:type="dxa"/>
            <w:tcBorders>
              <w:top w:val="single" w:sz="4" w:space="0" w:color="auto"/>
              <w:bottom w:val="single" w:sz="4" w:space="0" w:color="auto"/>
            </w:tcBorders>
          </w:tcPr>
          <w:p w14:paraId="6CA2BC90" w14:textId="77777777" w:rsidR="00287D74" w:rsidRDefault="00287D74" w:rsidP="00287D74">
            <w:pPr>
              <w:spacing w:before="60" w:after="60"/>
            </w:pPr>
          </w:p>
        </w:tc>
      </w:tr>
    </w:tbl>
    <w:p w14:paraId="79201BAC" w14:textId="77777777" w:rsidR="00287D74" w:rsidRPr="00164BC5" w:rsidRDefault="00287D74"/>
    <w:sectPr w:rsidR="00287D74" w:rsidRPr="00164BC5" w:rsidSect="00A21311">
      <w:headerReference w:type="default" r:id="rId11"/>
      <w:footerReference w:type="default" r:id="rId12"/>
      <w:headerReference w:type="first" r:id="rId13"/>
      <w:footerReference w:type="first" r:id="rId14"/>
      <w:pgSz w:w="12240" w:h="15840"/>
      <w:pgMar w:top="1440" w:right="1800" w:bottom="1440" w:left="1800" w:header="720" w:footer="52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66797" w14:textId="77777777" w:rsidR="00535029" w:rsidRDefault="00535029" w:rsidP="00F708FF">
      <w:pPr>
        <w:spacing w:before="0" w:after="0"/>
      </w:pPr>
      <w:r>
        <w:separator/>
      </w:r>
    </w:p>
  </w:endnote>
  <w:endnote w:type="continuationSeparator" w:id="0">
    <w:p w14:paraId="437DD37E" w14:textId="77777777" w:rsidR="00535029" w:rsidRDefault="00535029" w:rsidP="00F708F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49C14" w14:textId="77777777" w:rsidR="00270A99" w:rsidRPr="00270A99" w:rsidRDefault="00270A99" w:rsidP="00270A99">
    <w:pPr>
      <w:pStyle w:val="Footer"/>
      <w:spacing w:before="0" w:after="0"/>
      <w:rPr>
        <w:sz w:val="18"/>
        <w:szCs w:val="18"/>
      </w:rPr>
    </w:pPr>
  </w:p>
  <w:p w14:paraId="2C44AAA1" w14:textId="2EAC12F6" w:rsidR="00D40F3C" w:rsidRPr="00270A99" w:rsidRDefault="00F708FF" w:rsidP="00270A99">
    <w:pPr>
      <w:pStyle w:val="Footer"/>
      <w:spacing w:before="0" w:after="0"/>
      <w:jc w:val="center"/>
      <w:rPr>
        <w:noProof/>
        <w:sz w:val="18"/>
        <w:szCs w:val="18"/>
      </w:rPr>
    </w:pPr>
    <w:r w:rsidRPr="00270A99">
      <w:rPr>
        <w:sz w:val="18"/>
        <w:szCs w:val="18"/>
      </w:rPr>
      <w:t xml:space="preserve">Page </w:t>
    </w:r>
    <w:r w:rsidRPr="00270A99">
      <w:rPr>
        <w:sz w:val="18"/>
        <w:szCs w:val="18"/>
      </w:rPr>
      <w:fldChar w:fldCharType="begin"/>
    </w:r>
    <w:r w:rsidRPr="00270A99">
      <w:rPr>
        <w:sz w:val="18"/>
        <w:szCs w:val="18"/>
      </w:rPr>
      <w:instrText xml:space="preserve"> PAGE   \* MERGEFORMAT </w:instrText>
    </w:r>
    <w:r w:rsidRPr="00270A99">
      <w:rPr>
        <w:sz w:val="18"/>
        <w:szCs w:val="18"/>
      </w:rPr>
      <w:fldChar w:fldCharType="separate"/>
    </w:r>
    <w:r w:rsidRPr="00270A99">
      <w:rPr>
        <w:noProof/>
        <w:sz w:val="18"/>
        <w:szCs w:val="18"/>
      </w:rPr>
      <w:t>1</w:t>
    </w:r>
    <w:r w:rsidRPr="00270A99">
      <w:rPr>
        <w:noProof/>
        <w:sz w:val="18"/>
        <w:szCs w:val="18"/>
      </w:rPr>
      <w:fldChar w:fldCharType="end"/>
    </w:r>
    <w:r w:rsidRPr="00270A99">
      <w:rPr>
        <w:noProof/>
        <w:sz w:val="18"/>
        <w:szCs w:val="18"/>
      </w:rPr>
      <w:t xml:space="preserve"> of </w:t>
    </w:r>
    <w:r w:rsidRPr="00270A99">
      <w:rPr>
        <w:noProof/>
        <w:sz w:val="18"/>
        <w:szCs w:val="18"/>
      </w:rPr>
      <w:fldChar w:fldCharType="begin"/>
    </w:r>
    <w:r w:rsidRPr="00270A99">
      <w:rPr>
        <w:noProof/>
        <w:sz w:val="18"/>
        <w:szCs w:val="18"/>
      </w:rPr>
      <w:instrText xml:space="preserve"> NUMPAGES   \* MERGEFORMAT </w:instrText>
    </w:r>
    <w:r w:rsidRPr="00270A99">
      <w:rPr>
        <w:noProof/>
        <w:sz w:val="18"/>
        <w:szCs w:val="18"/>
      </w:rPr>
      <w:fldChar w:fldCharType="separate"/>
    </w:r>
    <w:r w:rsidRPr="00270A99">
      <w:rPr>
        <w:noProof/>
        <w:sz w:val="18"/>
        <w:szCs w:val="18"/>
      </w:rPr>
      <w:t>4</w:t>
    </w:r>
    <w:r w:rsidRPr="00270A99">
      <w:rPr>
        <w:noProof/>
        <w:sz w:val="18"/>
        <w:szCs w:val="18"/>
      </w:rPr>
      <w:fldChar w:fldCharType="end"/>
    </w:r>
  </w:p>
  <w:p w14:paraId="125F5A17" w14:textId="3B919D88" w:rsidR="00270A99" w:rsidRPr="00A21311" w:rsidRDefault="00270A99" w:rsidP="00A21311">
    <w:pPr>
      <w:pStyle w:val="Footer"/>
      <w:spacing w:before="0" w:after="0"/>
      <w:rPr>
        <w:sz w:val="18"/>
      </w:rPr>
    </w:pPr>
    <w:r w:rsidRPr="00270A99">
      <w:rPr>
        <w:noProof/>
        <w:sz w:val="18"/>
        <w:szCs w:val="18"/>
      </w:rPr>
      <w:t>Confidential Information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6EBA1" w14:textId="77777777" w:rsidR="00270A99" w:rsidRPr="00270A99" w:rsidRDefault="00270A99" w:rsidP="00270A99">
    <w:pPr>
      <w:pStyle w:val="Footer"/>
      <w:spacing w:before="0" w:after="0"/>
      <w:rPr>
        <w:sz w:val="18"/>
        <w:szCs w:val="18"/>
      </w:rPr>
    </w:pPr>
  </w:p>
  <w:p w14:paraId="6A4A22C7" w14:textId="77777777" w:rsidR="00270A99" w:rsidRPr="00270A99" w:rsidRDefault="00270A99" w:rsidP="00270A99">
    <w:pPr>
      <w:pStyle w:val="Footer"/>
      <w:spacing w:before="0" w:after="0"/>
      <w:jc w:val="center"/>
      <w:rPr>
        <w:noProof/>
        <w:sz w:val="18"/>
        <w:szCs w:val="18"/>
      </w:rPr>
    </w:pPr>
    <w:r w:rsidRPr="00270A99">
      <w:rPr>
        <w:sz w:val="18"/>
        <w:szCs w:val="18"/>
      </w:rPr>
      <w:t xml:space="preserve">Page </w:t>
    </w:r>
    <w:r w:rsidRPr="00270A99">
      <w:rPr>
        <w:sz w:val="18"/>
        <w:szCs w:val="18"/>
      </w:rPr>
      <w:fldChar w:fldCharType="begin"/>
    </w:r>
    <w:r w:rsidRPr="00270A99">
      <w:rPr>
        <w:sz w:val="18"/>
        <w:szCs w:val="18"/>
      </w:rPr>
      <w:instrText xml:space="preserve"> PAGE   \* MERGEFORMAT </w:instrText>
    </w:r>
    <w:r w:rsidRPr="00270A99">
      <w:rPr>
        <w:sz w:val="18"/>
        <w:szCs w:val="18"/>
      </w:rPr>
      <w:fldChar w:fldCharType="separate"/>
    </w:r>
    <w:r>
      <w:rPr>
        <w:sz w:val="18"/>
        <w:szCs w:val="18"/>
      </w:rPr>
      <w:t>2</w:t>
    </w:r>
    <w:r w:rsidRPr="00270A99">
      <w:rPr>
        <w:noProof/>
        <w:sz w:val="18"/>
        <w:szCs w:val="18"/>
      </w:rPr>
      <w:fldChar w:fldCharType="end"/>
    </w:r>
    <w:r w:rsidRPr="00270A99">
      <w:rPr>
        <w:noProof/>
        <w:sz w:val="18"/>
        <w:szCs w:val="18"/>
      </w:rPr>
      <w:t xml:space="preserve"> of </w:t>
    </w:r>
    <w:r w:rsidRPr="00270A99">
      <w:rPr>
        <w:noProof/>
        <w:sz w:val="18"/>
        <w:szCs w:val="18"/>
      </w:rPr>
      <w:fldChar w:fldCharType="begin"/>
    </w:r>
    <w:r w:rsidRPr="00270A99">
      <w:rPr>
        <w:noProof/>
        <w:sz w:val="18"/>
        <w:szCs w:val="18"/>
      </w:rPr>
      <w:instrText xml:space="preserve"> NUMPAGES   \* MERGEFORMAT </w:instrText>
    </w:r>
    <w:r w:rsidRPr="00270A99">
      <w:rPr>
        <w:noProof/>
        <w:sz w:val="18"/>
        <w:szCs w:val="18"/>
      </w:rPr>
      <w:fldChar w:fldCharType="separate"/>
    </w:r>
    <w:r>
      <w:rPr>
        <w:noProof/>
        <w:sz w:val="18"/>
        <w:szCs w:val="18"/>
      </w:rPr>
      <w:t>4</w:t>
    </w:r>
    <w:r w:rsidRPr="00270A99">
      <w:rPr>
        <w:noProof/>
        <w:sz w:val="18"/>
        <w:szCs w:val="18"/>
      </w:rPr>
      <w:fldChar w:fldCharType="end"/>
    </w:r>
  </w:p>
  <w:p w14:paraId="39251B57" w14:textId="77777777" w:rsidR="00270A99" w:rsidRPr="00A21311" w:rsidRDefault="00270A99" w:rsidP="00A21311">
    <w:pPr>
      <w:pStyle w:val="Footer"/>
      <w:spacing w:before="0" w:after="0"/>
      <w:rPr>
        <w:sz w:val="18"/>
      </w:rPr>
    </w:pPr>
    <w:r w:rsidRPr="00270A99">
      <w:rPr>
        <w:noProof/>
        <w:sz w:val="18"/>
        <w:szCs w:val="18"/>
      </w:rPr>
      <w:t>Confidential Information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BBF78" w14:textId="77777777" w:rsidR="00535029" w:rsidRDefault="00535029" w:rsidP="00F708FF">
      <w:pPr>
        <w:spacing w:before="0" w:after="0"/>
      </w:pPr>
      <w:r>
        <w:separator/>
      </w:r>
    </w:p>
  </w:footnote>
  <w:footnote w:type="continuationSeparator" w:id="0">
    <w:p w14:paraId="3D4D84AF" w14:textId="77777777" w:rsidR="00535029" w:rsidRDefault="00535029" w:rsidP="00F708FF">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E0AE3" w14:textId="300FFDAB" w:rsidR="00270A99" w:rsidRDefault="00270A99" w:rsidP="00A21311">
    <w:pPr>
      <w:pStyle w:val="Header"/>
      <w:jc w:val="center"/>
    </w:pPr>
    <w:r>
      <w:t>Test and Confidentiality Agreement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ECC8E" w14:textId="77777777" w:rsidR="00270A99" w:rsidRPr="00164BC5" w:rsidRDefault="00270A99" w:rsidP="00270A99">
    <w:pPr>
      <w:pStyle w:val="Title"/>
      <w:jc w:val="center"/>
      <w:rPr>
        <w:rFonts w:ascii="Times New Roman" w:hAnsi="Times New Roman" w:cs="Times New Roman"/>
        <w:b/>
        <w:bCs/>
        <w:spacing w:val="0"/>
        <w:kern w:val="0"/>
        <w:sz w:val="36"/>
        <w:szCs w:val="36"/>
      </w:rPr>
    </w:pPr>
    <w:r w:rsidRPr="00164BC5">
      <w:rPr>
        <w:rFonts w:ascii="Times New Roman" w:hAnsi="Times New Roman" w:cs="Times New Roman"/>
        <w:b/>
        <w:bCs/>
        <w:spacing w:val="0"/>
        <w:kern w:val="0"/>
        <w:sz w:val="36"/>
        <w:szCs w:val="36"/>
      </w:rPr>
      <w:t>Test and Confidentiality Agreement</w:t>
    </w:r>
  </w:p>
  <w:p w14:paraId="043645A6" w14:textId="77777777" w:rsidR="00270A99" w:rsidRDefault="00270A99" w:rsidP="00A213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67745"/>
    <w:multiLevelType w:val="hybridMultilevel"/>
    <w:tmpl w:val="CDC21F74"/>
    <w:lvl w:ilvl="0" w:tplc="0204D0F6">
      <w:start w:val="1"/>
      <w:numFmt w:val="decimal"/>
      <w:lvlText w:val="%1."/>
      <w:lvlJc w:val="left"/>
      <w:pPr>
        <w:ind w:left="360" w:hanging="360"/>
      </w:pPr>
      <w:rPr>
        <w:b/>
        <w:i w:val="0"/>
        <w:iCs w:val="0"/>
        <w:color w:val="auto"/>
      </w:rPr>
    </w:lvl>
    <w:lvl w:ilvl="1" w:tplc="A950D45E">
      <w:start w:val="1"/>
      <w:numFmt w:val="lowerLetter"/>
      <w:lvlText w:val="%2."/>
      <w:lvlJc w:val="left"/>
      <w:pPr>
        <w:ind w:left="1080" w:hanging="360"/>
      </w:pPr>
      <w:rPr>
        <w:b/>
        <w:bCs/>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603416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BC5"/>
    <w:rsid w:val="00004AA4"/>
    <w:rsid w:val="000F3A20"/>
    <w:rsid w:val="0011087A"/>
    <w:rsid w:val="00164BC5"/>
    <w:rsid w:val="001C2989"/>
    <w:rsid w:val="001E3887"/>
    <w:rsid w:val="00270A99"/>
    <w:rsid w:val="00287D74"/>
    <w:rsid w:val="002F77E8"/>
    <w:rsid w:val="0033612A"/>
    <w:rsid w:val="00361900"/>
    <w:rsid w:val="00365CC2"/>
    <w:rsid w:val="003C7F12"/>
    <w:rsid w:val="003F1306"/>
    <w:rsid w:val="00401583"/>
    <w:rsid w:val="004E2879"/>
    <w:rsid w:val="00501E00"/>
    <w:rsid w:val="00535029"/>
    <w:rsid w:val="00563EA9"/>
    <w:rsid w:val="005C70B0"/>
    <w:rsid w:val="006A4C53"/>
    <w:rsid w:val="006B7890"/>
    <w:rsid w:val="006D0CA6"/>
    <w:rsid w:val="00710D90"/>
    <w:rsid w:val="00780264"/>
    <w:rsid w:val="007B35D9"/>
    <w:rsid w:val="007E5D8D"/>
    <w:rsid w:val="00987922"/>
    <w:rsid w:val="0099097A"/>
    <w:rsid w:val="009922D5"/>
    <w:rsid w:val="0099600C"/>
    <w:rsid w:val="00A21311"/>
    <w:rsid w:val="00A7111B"/>
    <w:rsid w:val="00A77965"/>
    <w:rsid w:val="00A86CEF"/>
    <w:rsid w:val="00AE2677"/>
    <w:rsid w:val="00AE6B11"/>
    <w:rsid w:val="00BD0374"/>
    <w:rsid w:val="00BF767E"/>
    <w:rsid w:val="00CE44D4"/>
    <w:rsid w:val="00CF3C68"/>
    <w:rsid w:val="00D005B9"/>
    <w:rsid w:val="00D31A0E"/>
    <w:rsid w:val="00D40F3C"/>
    <w:rsid w:val="00E77B62"/>
    <w:rsid w:val="00EC751B"/>
    <w:rsid w:val="00EE0437"/>
    <w:rsid w:val="00EF39EA"/>
    <w:rsid w:val="00EF40B1"/>
    <w:rsid w:val="00F62150"/>
    <w:rsid w:val="00F625AD"/>
    <w:rsid w:val="00F64A05"/>
    <w:rsid w:val="00F708FF"/>
    <w:rsid w:val="00F75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C08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BC5"/>
    <w:pPr>
      <w:spacing w:before="120" w:after="120" w:line="240" w:lineRule="auto"/>
    </w:pPr>
    <w:rPr>
      <w:rFonts w:ascii="Times New Roman" w:eastAsia="Times New Roman" w:hAnsi="Times New Roman" w:cs="Times New Roman"/>
      <w:kern w:val="0"/>
      <w:sz w:val="22"/>
      <w:szCs w:val="20"/>
      <w:lang w:bidi="en-US"/>
      <w14:ligatures w14:val="none"/>
    </w:rPr>
  </w:style>
  <w:style w:type="paragraph" w:styleId="Heading1">
    <w:name w:val="heading 1"/>
    <w:basedOn w:val="Normal"/>
    <w:next w:val="Normal"/>
    <w:link w:val="Heading1Char"/>
    <w:uiPriority w:val="9"/>
    <w:qFormat/>
    <w:rsid w:val="00164B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4B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4B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4B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4B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4B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4B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4B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4B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B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4B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4B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4B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4B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4B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4B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4B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4BC5"/>
    <w:rPr>
      <w:rFonts w:eastAsiaTheme="majorEastAsia" w:cstheme="majorBidi"/>
      <w:color w:val="272727" w:themeColor="text1" w:themeTint="D8"/>
    </w:rPr>
  </w:style>
  <w:style w:type="paragraph" w:styleId="Title">
    <w:name w:val="Title"/>
    <w:basedOn w:val="Normal"/>
    <w:next w:val="Normal"/>
    <w:link w:val="TitleChar"/>
    <w:qFormat/>
    <w:rsid w:val="00164BC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164B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4B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4B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4BC5"/>
    <w:pPr>
      <w:spacing w:before="160"/>
      <w:jc w:val="center"/>
    </w:pPr>
    <w:rPr>
      <w:i/>
      <w:iCs/>
      <w:color w:val="404040" w:themeColor="text1" w:themeTint="BF"/>
    </w:rPr>
  </w:style>
  <w:style w:type="character" w:customStyle="1" w:styleId="QuoteChar">
    <w:name w:val="Quote Char"/>
    <w:basedOn w:val="DefaultParagraphFont"/>
    <w:link w:val="Quote"/>
    <w:uiPriority w:val="29"/>
    <w:rsid w:val="00164BC5"/>
    <w:rPr>
      <w:i/>
      <w:iCs/>
      <w:color w:val="404040" w:themeColor="text1" w:themeTint="BF"/>
    </w:rPr>
  </w:style>
  <w:style w:type="paragraph" w:styleId="ListParagraph">
    <w:name w:val="List Paragraph"/>
    <w:basedOn w:val="Normal"/>
    <w:uiPriority w:val="34"/>
    <w:qFormat/>
    <w:rsid w:val="00164BC5"/>
    <w:pPr>
      <w:ind w:left="720"/>
      <w:contextualSpacing/>
    </w:pPr>
  </w:style>
  <w:style w:type="character" w:styleId="IntenseEmphasis">
    <w:name w:val="Intense Emphasis"/>
    <w:basedOn w:val="DefaultParagraphFont"/>
    <w:uiPriority w:val="21"/>
    <w:qFormat/>
    <w:rsid w:val="00164BC5"/>
    <w:rPr>
      <w:i/>
      <w:iCs/>
      <w:color w:val="0F4761" w:themeColor="accent1" w:themeShade="BF"/>
    </w:rPr>
  </w:style>
  <w:style w:type="paragraph" w:styleId="IntenseQuote">
    <w:name w:val="Intense Quote"/>
    <w:basedOn w:val="Normal"/>
    <w:next w:val="Normal"/>
    <w:link w:val="IntenseQuoteChar"/>
    <w:uiPriority w:val="30"/>
    <w:qFormat/>
    <w:rsid w:val="00164B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4BC5"/>
    <w:rPr>
      <w:i/>
      <w:iCs/>
      <w:color w:val="0F4761" w:themeColor="accent1" w:themeShade="BF"/>
    </w:rPr>
  </w:style>
  <w:style w:type="character" w:styleId="IntenseReference">
    <w:name w:val="Intense Reference"/>
    <w:basedOn w:val="DefaultParagraphFont"/>
    <w:uiPriority w:val="32"/>
    <w:qFormat/>
    <w:rsid w:val="00164BC5"/>
    <w:rPr>
      <w:b/>
      <w:bCs/>
      <w:smallCaps/>
      <w:color w:val="0F4761" w:themeColor="accent1" w:themeShade="BF"/>
      <w:spacing w:val="5"/>
    </w:rPr>
  </w:style>
  <w:style w:type="paragraph" w:styleId="Footer">
    <w:name w:val="footer"/>
    <w:basedOn w:val="Normal"/>
    <w:link w:val="FooterChar"/>
    <w:uiPriority w:val="99"/>
    <w:rsid w:val="00164BC5"/>
    <w:pPr>
      <w:tabs>
        <w:tab w:val="center" w:pos="4680"/>
        <w:tab w:val="right" w:pos="9360"/>
      </w:tabs>
    </w:pPr>
    <w:rPr>
      <w:lang w:val="x-none" w:eastAsia="x-none"/>
    </w:rPr>
  </w:style>
  <w:style w:type="character" w:customStyle="1" w:styleId="FooterChar">
    <w:name w:val="Footer Char"/>
    <w:basedOn w:val="DefaultParagraphFont"/>
    <w:link w:val="Footer"/>
    <w:uiPriority w:val="99"/>
    <w:rsid w:val="00164BC5"/>
    <w:rPr>
      <w:rFonts w:ascii="Times New Roman" w:eastAsia="Times New Roman" w:hAnsi="Times New Roman" w:cs="Times New Roman"/>
      <w:kern w:val="0"/>
      <w:sz w:val="22"/>
      <w:szCs w:val="20"/>
      <w:lang w:val="x-none" w:eastAsia="x-none" w:bidi="en-US"/>
      <w14:ligatures w14:val="none"/>
    </w:rPr>
  </w:style>
  <w:style w:type="table" w:styleId="TableGrid">
    <w:name w:val="Table Grid"/>
    <w:basedOn w:val="TableNormal"/>
    <w:uiPriority w:val="59"/>
    <w:rsid w:val="00164BC5"/>
    <w:pPr>
      <w:spacing w:before="200" w:after="0" w:line="240" w:lineRule="auto"/>
    </w:pPr>
    <w:rPr>
      <w:rFonts w:ascii="Calibri" w:eastAsia="Times New Roman" w:hAnsi="Calibri" w:cs="Times New Roman"/>
      <w:kern w:val="0"/>
      <w:sz w:val="22"/>
      <w:szCs w:val="22"/>
      <w:lang w:bidi="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164BC5"/>
    <w:rPr>
      <w:color w:val="467886" w:themeColor="hyperlink"/>
      <w:u w:val="single"/>
    </w:rPr>
  </w:style>
  <w:style w:type="character" w:styleId="UnresolvedMention">
    <w:name w:val="Unresolved Mention"/>
    <w:basedOn w:val="DefaultParagraphFont"/>
    <w:uiPriority w:val="99"/>
    <w:semiHidden/>
    <w:unhideWhenUsed/>
    <w:rsid w:val="00164BC5"/>
    <w:rPr>
      <w:color w:val="605E5C"/>
      <w:shd w:val="clear" w:color="auto" w:fill="E1DFDD"/>
    </w:rPr>
  </w:style>
  <w:style w:type="paragraph" w:styleId="Header">
    <w:name w:val="header"/>
    <w:basedOn w:val="Normal"/>
    <w:link w:val="HeaderChar"/>
    <w:uiPriority w:val="99"/>
    <w:unhideWhenUsed/>
    <w:rsid w:val="00F708FF"/>
    <w:pPr>
      <w:tabs>
        <w:tab w:val="center" w:pos="4680"/>
        <w:tab w:val="right" w:pos="9360"/>
      </w:tabs>
      <w:spacing w:before="0" w:after="0"/>
    </w:pPr>
  </w:style>
  <w:style w:type="character" w:customStyle="1" w:styleId="HeaderChar">
    <w:name w:val="Header Char"/>
    <w:basedOn w:val="DefaultParagraphFont"/>
    <w:link w:val="Header"/>
    <w:uiPriority w:val="99"/>
    <w:rsid w:val="00F708FF"/>
    <w:rPr>
      <w:rFonts w:ascii="Times New Roman" w:eastAsia="Times New Roman" w:hAnsi="Times New Roman" w:cs="Times New Roman"/>
      <w:kern w:val="0"/>
      <w:sz w:val="22"/>
      <w:szCs w:val="20"/>
      <w:lang w:bidi="en-US"/>
      <w14:ligatures w14:val="none"/>
    </w:rPr>
  </w:style>
  <w:style w:type="character" w:styleId="CommentReference">
    <w:name w:val="annotation reference"/>
    <w:basedOn w:val="DefaultParagraphFont"/>
    <w:uiPriority w:val="99"/>
    <w:semiHidden/>
    <w:unhideWhenUsed/>
    <w:rsid w:val="00A21311"/>
    <w:rPr>
      <w:sz w:val="16"/>
      <w:szCs w:val="16"/>
    </w:rPr>
  </w:style>
  <w:style w:type="paragraph" w:styleId="CommentText">
    <w:name w:val="annotation text"/>
    <w:basedOn w:val="Normal"/>
    <w:link w:val="CommentTextChar"/>
    <w:uiPriority w:val="99"/>
    <w:semiHidden/>
    <w:unhideWhenUsed/>
    <w:rsid w:val="00A21311"/>
    <w:rPr>
      <w:sz w:val="20"/>
    </w:rPr>
  </w:style>
  <w:style w:type="character" w:customStyle="1" w:styleId="CommentTextChar">
    <w:name w:val="Comment Text Char"/>
    <w:basedOn w:val="DefaultParagraphFont"/>
    <w:link w:val="CommentText"/>
    <w:uiPriority w:val="99"/>
    <w:semiHidden/>
    <w:rsid w:val="00A21311"/>
    <w:rPr>
      <w:rFonts w:ascii="Times New Roman" w:eastAsia="Times New Roman" w:hAnsi="Times New Roman" w:cs="Times New Roman"/>
      <w:kern w:val="0"/>
      <w:sz w:val="20"/>
      <w:szCs w:val="20"/>
      <w:lang w:bidi="en-US"/>
      <w14:ligatures w14:val="none"/>
    </w:rPr>
  </w:style>
  <w:style w:type="paragraph" w:styleId="CommentSubject">
    <w:name w:val="annotation subject"/>
    <w:basedOn w:val="CommentText"/>
    <w:next w:val="CommentText"/>
    <w:link w:val="CommentSubjectChar"/>
    <w:uiPriority w:val="99"/>
    <w:semiHidden/>
    <w:unhideWhenUsed/>
    <w:rsid w:val="00A21311"/>
    <w:rPr>
      <w:b/>
      <w:bCs/>
    </w:rPr>
  </w:style>
  <w:style w:type="character" w:customStyle="1" w:styleId="CommentSubjectChar">
    <w:name w:val="Comment Subject Char"/>
    <w:basedOn w:val="CommentTextChar"/>
    <w:link w:val="CommentSubject"/>
    <w:uiPriority w:val="99"/>
    <w:semiHidden/>
    <w:rsid w:val="00A21311"/>
    <w:rPr>
      <w:rFonts w:ascii="Times New Roman" w:eastAsia="Times New Roman" w:hAnsi="Times New Roman" w:cs="Times New Roman"/>
      <w:b/>
      <w:bCs/>
      <w:kern w:val="0"/>
      <w:sz w:val="20"/>
      <w:szCs w:val="20"/>
      <w:lang w:bidi="en-US"/>
      <w14:ligatures w14:val="none"/>
    </w:rPr>
  </w:style>
  <w:style w:type="paragraph" w:styleId="Revision">
    <w:name w:val="Revision"/>
    <w:hidden/>
    <w:uiPriority w:val="99"/>
    <w:semiHidden/>
    <w:rsid w:val="00A21311"/>
    <w:pPr>
      <w:spacing w:after="0" w:line="240" w:lineRule="auto"/>
    </w:pPr>
    <w:rPr>
      <w:rFonts w:ascii="Times New Roman" w:eastAsia="Times New Roman" w:hAnsi="Times New Roman" w:cs="Times New Roman"/>
      <w:kern w:val="0"/>
      <w:sz w:val="22"/>
      <w:szCs w:val="20"/>
      <w:lang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merkle.com/en/legal-terms/data-use-terms.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C9D93488392E4C9AAC6DC5E552310F" ma:contentTypeVersion="16" ma:contentTypeDescription="Create a new document." ma:contentTypeScope="" ma:versionID="be01fd91cf238bbe3e7865c0c8b0b12c">
  <xsd:schema xmlns:xsd="http://www.w3.org/2001/XMLSchema" xmlns:xs="http://www.w3.org/2001/XMLSchema" xmlns:p="http://schemas.microsoft.com/office/2006/metadata/properties" xmlns:ns2="8fd573f1-530e-4b9e-a56a-054424ea3ce2" xmlns:ns3="7df2ab9b-c382-483a-b5a6-0c5a88654256" xmlns:ns4="e536ce59-db67-487e-9941-4b07c1240b33" xmlns:ns5="c50adf1d-1d32-4b8a-ab33-a1d97280d06b" xmlns:ns6="83b9ed15-e6f2-420b-86d3-205f494c344e" targetNamespace="http://schemas.microsoft.com/office/2006/metadata/properties" ma:root="true" ma:fieldsID="fdc1e3aadf4736c3f1fb6172a7508c07" ns2:_="" ns3:_="" ns4:_="" ns5:_="" ns6:_="">
    <xsd:import namespace="8fd573f1-530e-4b9e-a56a-054424ea3ce2"/>
    <xsd:import namespace="7df2ab9b-c382-483a-b5a6-0c5a88654256"/>
    <xsd:import namespace="e536ce59-db67-487e-9941-4b07c1240b33"/>
    <xsd:import namespace="c50adf1d-1d32-4b8a-ab33-a1d97280d06b"/>
    <xsd:import namespace="83b9ed15-e6f2-420b-86d3-205f494c344e"/>
    <xsd:element name="properties">
      <xsd:complexType>
        <xsd:sequence>
          <xsd:element name="documentManagement">
            <xsd:complexType>
              <xsd:all>
                <xsd:element ref="ns2:c403d80a14b84d1abc4b40d1892fced3" minOccurs="0"/>
                <xsd:element ref="ns2:TaxCatchAll" minOccurs="0"/>
                <xsd:element ref="ns3:MerkleDescription" minOccurs="0"/>
                <xsd:element ref="ns4:MediaServiceMetadata" minOccurs="0"/>
                <xsd:element ref="ns4:MediaServiceFastMetadata" minOccurs="0"/>
                <xsd:element ref="ns4:MediaServiceDateTaken" minOccurs="0"/>
                <xsd:element ref="ns4:MediaLengthInSeconds" minOccurs="0"/>
                <xsd:element ref="ns3:a8b37c27258c422e99a84a06d6491f40" minOccurs="0"/>
                <xsd:element ref="ns5:SharedWithUsers" minOccurs="0"/>
                <xsd:element ref="ns5:SharedWithDetails" minOccurs="0"/>
                <xsd:element ref="ns6:MediaServiceAutoKeyPoints" minOccurs="0"/>
                <xsd:element ref="ns6:MediaServiceKeyPoints" minOccurs="0"/>
                <xsd:element ref="ns6:MediaServiceAutoTags" minOccurs="0"/>
                <xsd:element ref="ns6:MediaServiceOCR" minOccurs="0"/>
                <xsd:element ref="ns6:MediaServiceGenerationTime" minOccurs="0"/>
                <xsd:element ref="ns6:MediaServiceEventHashCode" minOccurs="0"/>
                <xsd:element ref="ns6:lcf76f155ced4ddcb4097134ff3c332f" minOccurs="0"/>
                <xsd:element ref="ns4:lcf76f155ced4ddcb4097134ff3c332f"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573f1-530e-4b9e-a56a-054424ea3ce2" elementFormDefault="qualified">
    <xsd:import namespace="http://schemas.microsoft.com/office/2006/documentManagement/types"/>
    <xsd:import namespace="http://schemas.microsoft.com/office/infopath/2007/PartnerControls"/>
    <xsd:element name="c403d80a14b84d1abc4b40d1892fced3" ma:index="8" nillable="true" ma:taxonomy="true" ma:internalName="c403d80a14b84d1abc4b40d1892fced3" ma:taxonomyFieldName="MerkleRegion" ma:displayName="Region" ma:default="1;#Global|cf039cbc-9f82-4a13-90c4-6672be3eb273" ma:fieldId="{c403d80a-14b8-4d1a-bc4b-40d1892fced3}" ma:taxonomyMulti="true" ma:sspId="1bed550b-4a3d-4af0-821d-075476ebd694" ma:termSetId="109adbd9-1401-4910-b4e1-51582371a0ff" ma:anchorId="7d94a4c7-eb2a-4893-afdb-dc8a023400b1" ma:open="false" ma:isKeyword="false">
      <xsd:complexType>
        <xsd:sequence>
          <xsd:element ref="pc:Terms" minOccurs="0" maxOccurs="1"/>
        </xsd:sequence>
      </xsd:complexType>
    </xsd:element>
    <xsd:element name="TaxCatchAll" ma:index="9" nillable="true" ma:displayName="Taxonomy Catch All Column" ma:hidden="true" ma:list="{1b29044f-3767-49eb-bbe9-171dafc43f93}" ma:internalName="TaxCatchAll" ma:showField="CatchAllData" ma:web="8fd573f1-530e-4b9e-a56a-054424ea3ce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df2ab9b-c382-483a-b5a6-0c5a88654256" elementFormDefault="qualified">
    <xsd:import namespace="http://schemas.microsoft.com/office/2006/documentManagement/types"/>
    <xsd:import namespace="http://schemas.microsoft.com/office/infopath/2007/PartnerControls"/>
    <xsd:element name="MerkleDescription" ma:index="10" nillable="true" ma:displayName="Abstract" ma:internalName="MerkleDescription">
      <xsd:simpleType>
        <xsd:restriction base="dms:Note">
          <xsd:maxLength value="255"/>
        </xsd:restriction>
      </xsd:simpleType>
    </xsd:element>
    <xsd:element name="a8b37c27258c422e99a84a06d6491f40" ma:index="16" nillable="true" ma:taxonomy="true" ma:internalName="a8b37c27258c422e99a84a06d6491f40" ma:taxonomyFieldName="MerkleCountry" ma:displayName="Country" ma:default="4;#Global|7a0f06d1-cbea-4536-ad47-cefe758cbe8f" ma:fieldId="{a8b37c27-258c-422e-99a8-4a06d6491f40}" ma:taxonomyMulti="true" ma:sspId="9f2fb0f5-e63c-4e8e-9ea5-5963d22110fc" ma:termSetId="109adbd9-1401-4910-b4e1-51582371a0ff" ma:anchorId="cc32eec0-a6db-4f05-8c92-f2336158fc6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536ce59-db67-487e-9941-4b07c1240b33"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LengthInSeconds" ma:index="15" nillable="true" ma:displayName="Length (seconds)" ma:description="" ma:internalName="MediaLengthInSeconds" ma:readOnly="true">
      <xsd:simpleType>
        <xsd:restriction base="dms:Unknown"/>
      </xsd:simpleType>
    </xsd:element>
    <xsd:element name="lcf76f155ced4ddcb4097134ff3c332f" ma:index="28" nillable="true" ma:taxonomy="true" ma:internalName="lcf76f155ced4ddcb4097134ff3c332f0" ma:taxonomyFieldName="MediaServiceImageTags" ma:displayName="Image Tags" ma:readOnly="false" ma:fieldId="{5cf76f15-5ced-4ddc-b409-7134ff3c332f}" ma:taxonomyMulti="true" ma:sspId="9f2fb0f5-e63c-4e8e-9ea5-5963d22110fc" ma:termSetId="09814cd3-568e-fe90-9814-8d621ff8fb84" ma:anchorId="fba54fb3-c3e1-fe81-a776-ca4b69148c4d" ma:open="true" ma:isKeyword="false">
      <xsd:complexType>
        <xsd:sequence>
          <xsd:element ref="pc:Terms" minOccurs="0" maxOccurs="1"/>
        </xsd:sequence>
      </xsd:complex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0adf1d-1d32-4b8a-ab33-a1d97280d06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b9ed15-e6f2-420b-86d3-205f494c344e" elementFormDefault="qualified">
    <xsd:import namespace="http://schemas.microsoft.com/office/2006/documentManagement/types"/>
    <xsd:import namespace="http://schemas.microsoft.com/office/infopath/2007/PartnerControls"/>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AutoTags" ma:index="22" nillable="true" ma:displayName="Tags" ma:internalName="MediaServiceAutoTag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lcf76f155ced4ddcb4097134ff3c332f" ma:index="26"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rkleDescription xmlns="7df2ab9b-c382-483a-b5a6-0c5a88654256" xsi:nil="true"/>
    <lcf76f155ced4ddcb4097134ff3c332f xmlns="83b9ed15-e6f2-420b-86d3-205f494c344e" xsi:nil="true"/>
    <lcf76f155ced4ddcb4097134ff3c332f xmlns="e536ce59-db67-487e-9941-4b07c1240b33">
      <Terms xmlns="http://schemas.microsoft.com/office/infopath/2007/PartnerControls"/>
    </lcf76f155ced4ddcb4097134ff3c332f>
    <c403d80a14b84d1abc4b40d1892fced3 xmlns="8fd573f1-530e-4b9e-a56a-054424ea3ce2">
      <Terms xmlns="http://schemas.microsoft.com/office/infopath/2007/PartnerControls">
        <TermInfo xmlns="http://schemas.microsoft.com/office/infopath/2007/PartnerControls">
          <TermName xmlns="http://schemas.microsoft.com/office/infopath/2007/PartnerControls">Global</TermName>
          <TermId xmlns="http://schemas.microsoft.com/office/infopath/2007/PartnerControls">cf039cbc-9f82-4a13-90c4-6672be3eb273</TermId>
        </TermInfo>
      </Terms>
    </c403d80a14b84d1abc4b40d1892fced3>
    <TaxCatchAll xmlns="8fd573f1-530e-4b9e-a56a-054424ea3ce2">
      <Value>4</Value>
      <Value>1</Value>
    </TaxCatchAll>
    <a8b37c27258c422e99a84a06d6491f40 xmlns="7df2ab9b-c382-483a-b5a6-0c5a88654256">
      <Terms xmlns="http://schemas.microsoft.com/office/infopath/2007/PartnerControls">
        <TermInfo xmlns="http://schemas.microsoft.com/office/infopath/2007/PartnerControls">
          <TermName xmlns="http://schemas.microsoft.com/office/infopath/2007/PartnerControls">Global</TermName>
          <TermId xmlns="http://schemas.microsoft.com/office/infopath/2007/PartnerControls">7a0f06d1-cbea-4536-ad47-cefe758cbe8f</TermId>
        </TermInfo>
      </Terms>
    </a8b37c27258c422e99a84a06d6491f40>
  </documentManagement>
</p:properties>
</file>

<file path=customXml/itemProps1.xml><?xml version="1.0" encoding="utf-8"?>
<ds:datastoreItem xmlns:ds="http://schemas.openxmlformats.org/officeDocument/2006/customXml" ds:itemID="{82BC86DB-38B9-407D-A09D-FD65C3073C57}">
  <ds:schemaRefs>
    <ds:schemaRef ds:uri="http://schemas.microsoft.com/sharepoint/v3/contenttype/forms"/>
  </ds:schemaRefs>
</ds:datastoreItem>
</file>

<file path=customXml/itemProps2.xml><?xml version="1.0" encoding="utf-8"?>
<ds:datastoreItem xmlns:ds="http://schemas.openxmlformats.org/officeDocument/2006/customXml" ds:itemID="{B6CF2F47-679D-4D48-8AA5-597408079D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573f1-530e-4b9e-a56a-054424ea3ce2"/>
    <ds:schemaRef ds:uri="7df2ab9b-c382-483a-b5a6-0c5a88654256"/>
    <ds:schemaRef ds:uri="e536ce59-db67-487e-9941-4b07c1240b33"/>
    <ds:schemaRef ds:uri="c50adf1d-1d32-4b8a-ab33-a1d97280d06b"/>
    <ds:schemaRef ds:uri="83b9ed15-e6f2-420b-86d3-205f494c34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9E0B35-3B67-473E-B83F-EFBD13721B78}">
  <ds:schemaRefs>
    <ds:schemaRef ds:uri="http://schemas.microsoft.com/office/2006/metadata/properties"/>
    <ds:schemaRef ds:uri="http://schemas.microsoft.com/office/infopath/2007/PartnerControls"/>
    <ds:schemaRef ds:uri="7df2ab9b-c382-483a-b5a6-0c5a88654256"/>
    <ds:schemaRef ds:uri="83b9ed15-e6f2-420b-86d3-205f494c344e"/>
    <ds:schemaRef ds:uri="e536ce59-db67-487e-9941-4b07c1240b33"/>
    <ds:schemaRef ds:uri="8fd573f1-530e-4b9e-a56a-054424ea3ce2"/>
  </ds:schemaRefs>
</ds:datastoreItem>
</file>

<file path=docProps/app.xml><?xml version="1.0" encoding="utf-8"?>
<Properties xmlns="http://schemas.openxmlformats.org/officeDocument/2006/extended-properties" xmlns:vt="http://schemas.openxmlformats.org/officeDocument/2006/docPropsVTypes">
  <Template>Data Test Agreement via Marketplaces.dotx</Template>
  <TotalTime>1</TotalTime>
  <Pages>4</Pages>
  <Words>1670</Words>
  <Characters>9519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dentsu International</Company>
  <LinksUpToDate>false</LinksUpToDate>
  <CharactersWithSpaces>11167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Yonchak</dc:creator>
  <cp:keywords/>
  <dc:description/>
  <cp:lastModifiedBy>Daniel Earle</cp:lastModifiedBy>
  <cp:revision>2</cp:revision>
  <dcterms:created xsi:type="dcterms:W3CDTF">2025-11-06T22:40:00Z</dcterms:created>
  <dcterms:modified xsi:type="dcterms:W3CDTF">2025-11-06T22:40:00Z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0x010100ACC9D93488392E4C9AAC6DC5E552310F</vt:lpwstr>
  </property>
</Properties>
</file>